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C38" w:rsidRDefault="00C32C38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Minesetde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CF3E91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 w:rsidRPr="00BF7E43">
        <w:rPr>
          <w:rFonts w:ascii="Arial" w:hAnsi="Arial" w:cs="Arial"/>
          <w:noProof/>
          <w:sz w:val="22"/>
          <w:szCs w:val="22"/>
          <w:lang w:val="fr-FR"/>
        </w:rPr>
        <w:drawing>
          <wp:inline distT="0" distB="0" distL="0" distR="0">
            <wp:extent cx="712470" cy="693420"/>
            <wp:effectExtent l="0" t="0" r="0" b="0"/>
            <wp:docPr id="1" name="Image 1" descr="Logo normalisé 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34796D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l’acquisition de </w:t>
      </w:r>
      <w:r w:rsidR="00E726D2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câbles pour </w:t>
      </w:r>
      <w:r w:rsidR="000A3F89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Sélibab</w:t>
      </w:r>
      <w:r w:rsidR="0034796D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y</w:t>
      </w:r>
    </w:p>
    <w:p w:rsidR="00FB1DCC" w:rsidRPr="000A3F89" w:rsidRDefault="00AC6BC2" w:rsidP="000A3F89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0A3F89">
        <w:rPr>
          <w:rFonts w:ascii="Arial Black" w:hAnsi="Arial Black"/>
          <w:b/>
          <w:bCs/>
          <w:sz w:val="28"/>
          <w:szCs w:val="28"/>
        </w:rPr>
        <w:t xml:space="preserve">DC </w:t>
      </w:r>
      <w:r w:rsidR="00FB1DCC" w:rsidRPr="000A3F89">
        <w:rPr>
          <w:rFonts w:ascii="Arial Black" w:hAnsi="Arial Black"/>
          <w:b/>
          <w:bCs/>
          <w:sz w:val="28"/>
          <w:szCs w:val="28"/>
        </w:rPr>
        <w:t>N</w:t>
      </w:r>
      <w:r w:rsidR="00FB1DCC" w:rsidRPr="000A3F89">
        <w:rPr>
          <w:rFonts w:ascii="Arial Black" w:hAnsi="Arial Black"/>
          <w:b/>
          <w:bCs/>
          <w:position w:val="11"/>
          <w:sz w:val="28"/>
          <w:szCs w:val="28"/>
        </w:rPr>
        <w:t>o</w:t>
      </w:r>
      <w:r w:rsidR="00E726D2" w:rsidRPr="000A3F89">
        <w:rPr>
          <w:rFonts w:ascii="Arial Black" w:hAnsi="Arial Black"/>
          <w:b/>
          <w:bCs/>
          <w:sz w:val="28"/>
          <w:szCs w:val="28"/>
        </w:rPr>
        <w:t>:</w:t>
      </w:r>
      <w:r w:rsidR="000A3F89" w:rsidRPr="000A3F89">
        <w:rPr>
          <w:rFonts w:ascii="Arial Black" w:hAnsi="Arial Black"/>
          <w:b/>
          <w:bCs/>
          <w:sz w:val="28"/>
          <w:szCs w:val="28"/>
        </w:rPr>
        <w:t xml:space="preserve"> 06</w:t>
      </w:r>
      <w:r w:rsidR="00FB1DCC" w:rsidRPr="000A3F89">
        <w:rPr>
          <w:rFonts w:ascii="Arial Black" w:hAnsi="Arial Black"/>
          <w:b/>
          <w:bCs/>
          <w:sz w:val="28"/>
          <w:szCs w:val="28"/>
        </w:rPr>
        <w:t>/CAE/DCDC/2021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A53AD7" w:rsidRDefault="00CB2890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="00C32C38" w:rsidRPr="00C662F4">
        <w:rPr>
          <w:rFonts w:ascii="Arial" w:eastAsia="Times New Roman" w:hAnsi="Arial"/>
          <w:sz w:val="24"/>
          <w:szCs w:val="24"/>
          <w:lang w:eastAsia="fr-FR"/>
        </w:rPr>
        <w:t>auprès des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fournisseurs spécialisés dans la fabrication et</w:t>
      </w:r>
      <w:r w:rsidR="00E726D2">
        <w:rPr>
          <w:rFonts w:ascii="Arial" w:eastAsia="Times New Roman" w:hAnsi="Arial"/>
          <w:sz w:val="24"/>
          <w:szCs w:val="24"/>
          <w:lang w:eastAsia="fr-FR"/>
        </w:rPr>
        <w:t>/oula fourniture de câbles électriques</w:t>
      </w:r>
      <w:r w:rsidR="009132E3">
        <w:rPr>
          <w:rFonts w:ascii="Arial" w:eastAsia="Times New Roman" w:hAnsi="Arial"/>
          <w:bCs/>
          <w:sz w:val="24"/>
          <w:szCs w:val="24"/>
          <w:lang w:eastAsia="fr-FR"/>
        </w:rPr>
        <w:t>.</w:t>
      </w:r>
    </w:p>
    <w:p w:rsidR="00666F8F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La Demande de cotation à compétition ouverte peut être </w:t>
      </w:r>
      <w:r w:rsidR="00C32C38">
        <w:rPr>
          <w:rFonts w:ascii="Arial" w:eastAsia="Times New Roman" w:hAnsi="Arial"/>
          <w:sz w:val="24"/>
          <w:szCs w:val="24"/>
          <w:lang w:eastAsia="fr-FR"/>
        </w:rPr>
        <w:t>consultée à</w:t>
      </w:r>
      <w:r w:rsidR="00655B84">
        <w:rPr>
          <w:rFonts w:ascii="Arial" w:eastAsia="Times New Roman" w:hAnsi="Arial"/>
          <w:sz w:val="24"/>
          <w:szCs w:val="24"/>
          <w:lang w:eastAsia="fr-FR"/>
        </w:rPr>
        <w:t xml:space="preserve"> travers le lien suivant :</w:t>
      </w:r>
    </w:p>
    <w:p w:rsidR="00655B84" w:rsidRPr="00C662F4" w:rsidRDefault="00A738BD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hyperlink r:id="rId8" w:history="1">
        <w:r w:rsidRPr="00466F58">
          <w:rPr>
            <w:rStyle w:val="Lienhypertexte"/>
            <w:rFonts w:ascii="Arial" w:eastAsia="Times New Roman" w:hAnsi="Arial"/>
            <w:sz w:val="24"/>
            <w:szCs w:val="24"/>
            <w:lang w:eastAsia="fr-FR"/>
          </w:rPr>
          <w:t>https://somelec.mr/?q=node/1560</w:t>
        </w:r>
      </w:hyperlink>
      <w:r>
        <w:rPr>
          <w:rFonts w:ascii="Arial" w:eastAsia="Times New Roman" w:hAnsi="Arial"/>
          <w:sz w:val="24"/>
          <w:szCs w:val="24"/>
          <w:lang w:eastAsia="fr-FR"/>
        </w:rPr>
        <w:tab/>
      </w: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BF153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0A3F89">
        <w:rPr>
          <w:rFonts w:ascii="Arial" w:eastAsia="Times New Roman" w:hAnsi="Arial"/>
          <w:b/>
          <w:bCs/>
          <w:sz w:val="24"/>
          <w:szCs w:val="24"/>
          <w:lang w:eastAsia="fr-FR"/>
        </w:rPr>
        <w:t>0</w:t>
      </w:r>
      <w:r w:rsidR="00BF1533">
        <w:rPr>
          <w:rFonts w:ascii="Arial" w:eastAsia="Times New Roman" w:hAnsi="Arial"/>
          <w:b/>
          <w:bCs/>
          <w:sz w:val="24"/>
          <w:szCs w:val="24"/>
          <w:lang w:eastAsia="fr-FR"/>
        </w:rPr>
        <w:t>9</w:t>
      </w:r>
      <w:r w:rsidR="000A3F89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/08/2021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Madame la Conseillère chargée de la Cellule des marchés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BF153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0A3F89">
        <w:rPr>
          <w:rFonts w:ascii="Arial" w:eastAsia="Times New Roman" w:hAnsi="Arial"/>
          <w:b/>
          <w:bCs/>
          <w:sz w:val="24"/>
          <w:szCs w:val="24"/>
          <w:lang w:eastAsia="fr-FR"/>
        </w:rPr>
        <w:t>0</w:t>
      </w:r>
      <w:r w:rsidR="00BF1533">
        <w:rPr>
          <w:rFonts w:ascii="Arial" w:eastAsia="Times New Roman" w:hAnsi="Arial"/>
          <w:b/>
          <w:bCs/>
          <w:sz w:val="24"/>
          <w:szCs w:val="24"/>
          <w:lang w:eastAsia="fr-FR"/>
        </w:rPr>
        <w:t>9</w:t>
      </w:r>
      <w:r w:rsidR="000A3F89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/08/2021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p w:rsidR="00C32C38" w:rsidRPr="00C32C38" w:rsidRDefault="00C32C38" w:rsidP="000A3F89">
      <w:pPr>
        <w:tabs>
          <w:tab w:val="left" w:pos="57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bookmarkStart w:id="0" w:name="_GoBack"/>
      <w:bookmarkEnd w:id="0"/>
    </w:p>
    <w:sectPr w:rsidR="00C32C38" w:rsidRPr="00C32C38" w:rsidSect="00C32C38">
      <w:footerReference w:type="default" r:id="rId9"/>
      <w:pgSz w:w="11906" w:h="16838"/>
      <w:pgMar w:top="397" w:right="851" w:bottom="39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A71" w:rsidRDefault="00163A71" w:rsidP="00191D61">
      <w:pPr>
        <w:spacing w:after="0" w:line="240" w:lineRule="auto"/>
      </w:pPr>
      <w:r>
        <w:separator/>
      </w:r>
    </w:p>
  </w:endnote>
  <w:endnote w:type="continuationSeparator" w:id="0">
    <w:p w:rsidR="00163A71" w:rsidRDefault="00163A71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C2" w:rsidRDefault="000A3F89" w:rsidP="00191D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A</w:t>
    </w:r>
    <w:r w:rsidR="00AC6BC2">
      <w:rPr>
        <w:rFonts w:ascii="Cambria" w:hAnsi="Cambria"/>
      </w:rPr>
      <w:t>DCCO Acquisition PDR CUMMINS 2021</w:t>
    </w:r>
    <w:r w:rsidR="00AC6BC2">
      <w:rPr>
        <w:rFonts w:ascii="Cambria" w:hAnsi="Cambria"/>
      </w:rPr>
      <w:tab/>
      <w:t xml:space="preserve">Page </w:t>
    </w:r>
    <w:r w:rsidR="00F75ED5" w:rsidRPr="00F75ED5">
      <w:fldChar w:fldCharType="begin"/>
    </w:r>
    <w:r w:rsidR="00F03ED3">
      <w:instrText xml:space="preserve"> PAGE   \* MERGEFORMAT </w:instrText>
    </w:r>
    <w:r w:rsidR="00F75ED5" w:rsidRPr="00F75ED5">
      <w:fldChar w:fldCharType="separate"/>
    </w:r>
    <w:r w:rsidR="00163A71" w:rsidRPr="00163A71">
      <w:rPr>
        <w:rFonts w:ascii="Cambria" w:hAnsi="Cambria"/>
        <w:noProof/>
      </w:rPr>
      <w:t>1</w:t>
    </w:r>
    <w:r w:rsidR="00F75ED5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A71" w:rsidRDefault="00163A71" w:rsidP="00191D61">
      <w:pPr>
        <w:spacing w:after="0" w:line="240" w:lineRule="auto"/>
      </w:pPr>
      <w:r>
        <w:separator/>
      </w:r>
    </w:p>
  </w:footnote>
  <w:footnote w:type="continuationSeparator" w:id="0">
    <w:p w:rsidR="00163A71" w:rsidRDefault="00163A71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3F89"/>
    <w:rsid w:val="000A7CDB"/>
    <w:rsid w:val="000B6213"/>
    <w:rsid w:val="000D1CB6"/>
    <w:rsid w:val="000F5FCE"/>
    <w:rsid w:val="00111CD0"/>
    <w:rsid w:val="0011516F"/>
    <w:rsid w:val="00163A71"/>
    <w:rsid w:val="0016667F"/>
    <w:rsid w:val="00166707"/>
    <w:rsid w:val="00176ACF"/>
    <w:rsid w:val="00185603"/>
    <w:rsid w:val="00191D61"/>
    <w:rsid w:val="001A03FD"/>
    <w:rsid w:val="001A5EFC"/>
    <w:rsid w:val="001D0B0B"/>
    <w:rsid w:val="001D6DF7"/>
    <w:rsid w:val="00221102"/>
    <w:rsid w:val="00223EA5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303AB4"/>
    <w:rsid w:val="0031048A"/>
    <w:rsid w:val="00325EB5"/>
    <w:rsid w:val="00340EBB"/>
    <w:rsid w:val="00346816"/>
    <w:rsid w:val="0034796D"/>
    <w:rsid w:val="003812D6"/>
    <w:rsid w:val="003B73EC"/>
    <w:rsid w:val="003C264B"/>
    <w:rsid w:val="003C7658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A6DEB"/>
    <w:rsid w:val="004B3BCD"/>
    <w:rsid w:val="004B5EAB"/>
    <w:rsid w:val="004C5A8E"/>
    <w:rsid w:val="004C7071"/>
    <w:rsid w:val="004D5054"/>
    <w:rsid w:val="004F4940"/>
    <w:rsid w:val="005031A4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B205D"/>
    <w:rsid w:val="005B449E"/>
    <w:rsid w:val="005C5D9A"/>
    <w:rsid w:val="005F57B1"/>
    <w:rsid w:val="0063524C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07973"/>
    <w:rsid w:val="007A05DB"/>
    <w:rsid w:val="007A4920"/>
    <w:rsid w:val="007A4B01"/>
    <w:rsid w:val="007B626D"/>
    <w:rsid w:val="007D2AF1"/>
    <w:rsid w:val="007F0F90"/>
    <w:rsid w:val="007F3B1D"/>
    <w:rsid w:val="007F5179"/>
    <w:rsid w:val="00846BA7"/>
    <w:rsid w:val="00860B59"/>
    <w:rsid w:val="00881CAC"/>
    <w:rsid w:val="008B7C6A"/>
    <w:rsid w:val="008D4CFE"/>
    <w:rsid w:val="008F212C"/>
    <w:rsid w:val="00911DBA"/>
    <w:rsid w:val="009132E3"/>
    <w:rsid w:val="00934F58"/>
    <w:rsid w:val="009A10D8"/>
    <w:rsid w:val="009C519A"/>
    <w:rsid w:val="009F1D2C"/>
    <w:rsid w:val="009F5C81"/>
    <w:rsid w:val="00A1680E"/>
    <w:rsid w:val="00A21C7D"/>
    <w:rsid w:val="00A53AD7"/>
    <w:rsid w:val="00A545D4"/>
    <w:rsid w:val="00A62BC8"/>
    <w:rsid w:val="00A738BD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E276B"/>
    <w:rsid w:val="00BF1533"/>
    <w:rsid w:val="00BF366A"/>
    <w:rsid w:val="00BF7E43"/>
    <w:rsid w:val="00C03914"/>
    <w:rsid w:val="00C12CF4"/>
    <w:rsid w:val="00C229FA"/>
    <w:rsid w:val="00C32C38"/>
    <w:rsid w:val="00C47F15"/>
    <w:rsid w:val="00C51585"/>
    <w:rsid w:val="00C61291"/>
    <w:rsid w:val="00C662F4"/>
    <w:rsid w:val="00C85DC0"/>
    <w:rsid w:val="00C9358D"/>
    <w:rsid w:val="00CB2890"/>
    <w:rsid w:val="00CC0B4F"/>
    <w:rsid w:val="00CF23E8"/>
    <w:rsid w:val="00CF3E91"/>
    <w:rsid w:val="00D23730"/>
    <w:rsid w:val="00D41E9A"/>
    <w:rsid w:val="00D56F7E"/>
    <w:rsid w:val="00D6156A"/>
    <w:rsid w:val="00D85CC8"/>
    <w:rsid w:val="00D95FEE"/>
    <w:rsid w:val="00DB1D3B"/>
    <w:rsid w:val="00DC3918"/>
    <w:rsid w:val="00DD27B6"/>
    <w:rsid w:val="00DD5945"/>
    <w:rsid w:val="00E06287"/>
    <w:rsid w:val="00E07344"/>
    <w:rsid w:val="00E37952"/>
    <w:rsid w:val="00E44058"/>
    <w:rsid w:val="00E53EEF"/>
    <w:rsid w:val="00E64002"/>
    <w:rsid w:val="00E726D2"/>
    <w:rsid w:val="00E80EC9"/>
    <w:rsid w:val="00E9273B"/>
    <w:rsid w:val="00EA1A5C"/>
    <w:rsid w:val="00EC72FB"/>
    <w:rsid w:val="00ED6AA4"/>
    <w:rsid w:val="00F03ED3"/>
    <w:rsid w:val="00F10FC1"/>
    <w:rsid w:val="00F22F5E"/>
    <w:rsid w:val="00F22FA7"/>
    <w:rsid w:val="00F26E3C"/>
    <w:rsid w:val="00F530A6"/>
    <w:rsid w:val="00F7309A"/>
    <w:rsid w:val="00F74907"/>
    <w:rsid w:val="00F75ED5"/>
    <w:rsid w:val="00FA01B6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9323432-4D46-BA46-9A19-2E03DE5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560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https://somelec.mr/?q=node/1560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Dahane Bobaly</cp:lastModifiedBy>
  <cp:revision>2</cp:revision>
  <cp:lastPrinted>2021-07-19T16:41:00Z</cp:lastPrinted>
  <dcterms:created xsi:type="dcterms:W3CDTF">2021-07-20T14:57:00Z</dcterms:created>
  <dcterms:modified xsi:type="dcterms:W3CDTF">2021-07-20T14:57:00Z</dcterms:modified>
</cp:coreProperties>
</file>