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54CAF" w14:textId="77777777" w:rsidR="00E93CBF" w:rsidRPr="00425129" w:rsidRDefault="00E93CBF" w:rsidP="00E93CBF">
      <w:pPr>
        <w:pStyle w:val="Document1"/>
        <w:keepNext w:val="0"/>
        <w:keepLines w:val="0"/>
        <w:tabs>
          <w:tab w:val="left" w:pos="708"/>
        </w:tabs>
        <w:suppressAutoHyphens w:val="0"/>
        <w:jc w:val="center"/>
        <w:rPr>
          <w:rFonts w:asciiTheme="majorBidi" w:hAnsiTheme="majorBidi" w:cstheme="majorBidi"/>
          <w:b/>
          <w:bCs/>
          <w:spacing w:val="-3"/>
          <w:szCs w:val="24"/>
          <w:lang w:val="fr-FR"/>
        </w:rPr>
      </w:pPr>
      <w:r w:rsidRPr="00425129">
        <w:rPr>
          <w:rFonts w:asciiTheme="majorBidi" w:hAnsiTheme="majorBidi" w:cstheme="majorBidi"/>
          <w:b/>
          <w:bCs/>
          <w:spacing w:val="-3"/>
          <w:szCs w:val="24"/>
          <w:lang w:val="fr-FR"/>
        </w:rPr>
        <w:t>REPUBLIQUE ISLAMIQUE DE MAURITANIE</w:t>
      </w:r>
    </w:p>
    <w:p w14:paraId="447BA6B9" w14:textId="77777777" w:rsidR="00E93CBF" w:rsidRPr="00425129" w:rsidRDefault="00E93CBF" w:rsidP="00E93CBF">
      <w:pPr>
        <w:pStyle w:val="Document1"/>
        <w:keepNext w:val="0"/>
        <w:keepLines w:val="0"/>
        <w:tabs>
          <w:tab w:val="left" w:pos="708"/>
        </w:tabs>
        <w:suppressAutoHyphens w:val="0"/>
        <w:jc w:val="center"/>
        <w:rPr>
          <w:rFonts w:asciiTheme="majorBidi" w:hAnsiTheme="majorBidi" w:cstheme="majorBidi"/>
          <w:b/>
          <w:bCs/>
          <w:spacing w:val="-3"/>
          <w:szCs w:val="24"/>
          <w:lang w:val="fr-FR"/>
        </w:rPr>
      </w:pPr>
      <w:r w:rsidRPr="00425129">
        <w:rPr>
          <w:rFonts w:asciiTheme="majorBidi" w:hAnsiTheme="majorBidi" w:cstheme="majorBidi"/>
          <w:b/>
          <w:bCs/>
          <w:spacing w:val="-3"/>
          <w:szCs w:val="24"/>
          <w:lang w:val="fr-FR"/>
        </w:rPr>
        <w:t>Honneur – Fraternité – Justice</w:t>
      </w:r>
    </w:p>
    <w:p w14:paraId="56B7D62E" w14:textId="77777777" w:rsidR="00E93CBF" w:rsidRPr="00425129" w:rsidRDefault="00E93CBF" w:rsidP="00F27B82">
      <w:pPr>
        <w:pStyle w:val="Document1"/>
        <w:keepNext w:val="0"/>
        <w:keepLines w:val="0"/>
        <w:tabs>
          <w:tab w:val="left" w:pos="708"/>
        </w:tabs>
        <w:suppressAutoHyphens w:val="0"/>
        <w:jc w:val="center"/>
        <w:rPr>
          <w:rFonts w:asciiTheme="majorBidi" w:hAnsiTheme="majorBidi" w:cstheme="majorBidi"/>
          <w:b/>
          <w:bCs/>
          <w:spacing w:val="-3"/>
          <w:szCs w:val="24"/>
          <w:lang w:val="fr-FR"/>
        </w:rPr>
      </w:pPr>
      <w:r w:rsidRPr="00425129">
        <w:rPr>
          <w:rFonts w:asciiTheme="majorBidi" w:hAnsiTheme="majorBidi" w:cstheme="majorBidi"/>
          <w:b/>
          <w:bCs/>
          <w:spacing w:val="-3"/>
          <w:szCs w:val="24"/>
          <w:lang w:val="fr-FR"/>
        </w:rPr>
        <w:t>MINISTERE DU PETROLE, DE</w:t>
      </w:r>
      <w:r w:rsidR="00F27B82" w:rsidRPr="00425129">
        <w:rPr>
          <w:rFonts w:asciiTheme="majorBidi" w:hAnsiTheme="majorBidi" w:cstheme="majorBidi"/>
          <w:b/>
          <w:bCs/>
          <w:spacing w:val="-3"/>
          <w:szCs w:val="24"/>
          <w:lang w:val="fr-FR"/>
        </w:rPr>
        <w:t>S</w:t>
      </w:r>
      <w:r w:rsidRPr="00425129">
        <w:rPr>
          <w:rFonts w:asciiTheme="majorBidi" w:hAnsiTheme="majorBidi" w:cstheme="majorBidi"/>
          <w:b/>
          <w:bCs/>
          <w:spacing w:val="-3"/>
          <w:szCs w:val="24"/>
          <w:lang w:val="fr-FR"/>
        </w:rPr>
        <w:t xml:space="preserve"> MINES</w:t>
      </w:r>
      <w:r w:rsidR="00F27B82" w:rsidRPr="00425129">
        <w:rPr>
          <w:rFonts w:asciiTheme="majorBidi" w:hAnsiTheme="majorBidi" w:cstheme="majorBidi"/>
          <w:b/>
          <w:bCs/>
          <w:spacing w:val="-3"/>
          <w:szCs w:val="24"/>
          <w:lang w:val="fr-FR"/>
        </w:rPr>
        <w:t xml:space="preserve"> ET DE L’ENERGIE </w:t>
      </w:r>
    </w:p>
    <w:p w14:paraId="038ABA07" w14:textId="3E2D15F9" w:rsidR="00A72D23" w:rsidRPr="00261718" w:rsidRDefault="00A72D23" w:rsidP="00A72D23">
      <w:pPr>
        <w:pStyle w:val="Document1"/>
        <w:tabs>
          <w:tab w:val="left" w:pos="708"/>
        </w:tabs>
        <w:jc w:val="center"/>
        <w:rPr>
          <w:rFonts w:asciiTheme="majorBidi" w:hAnsiTheme="majorBidi" w:cstheme="majorBidi"/>
          <w:b/>
          <w:bCs/>
          <w:spacing w:val="-3"/>
          <w:szCs w:val="24"/>
          <w:lang w:val="fr-FR"/>
        </w:rPr>
      </w:pPr>
      <w:r w:rsidRPr="00261718">
        <w:rPr>
          <w:rFonts w:asciiTheme="majorBidi" w:hAnsiTheme="majorBidi" w:cstheme="majorBidi"/>
          <w:b/>
          <w:bCs/>
          <w:spacing w:val="-3"/>
          <w:szCs w:val="24"/>
          <w:lang w:val="fr-FR"/>
        </w:rPr>
        <w:t>SOCIÉTÉ MAURITANIENNE D’ÉLECTRICITÉ</w:t>
      </w:r>
      <w:r w:rsidR="0048052A">
        <w:rPr>
          <w:rFonts w:asciiTheme="majorBidi" w:hAnsiTheme="majorBidi" w:cstheme="majorBidi"/>
          <w:b/>
          <w:bCs/>
          <w:spacing w:val="-3"/>
          <w:szCs w:val="24"/>
          <w:lang w:val="fr-FR"/>
        </w:rPr>
        <w:t xml:space="preserve"> (GROUPE SOMELEC)</w:t>
      </w:r>
    </w:p>
    <w:p w14:paraId="65A08DC8" w14:textId="77777777" w:rsidR="00E93CBF" w:rsidRPr="00425129" w:rsidRDefault="00E93CBF" w:rsidP="00E93CBF">
      <w:pPr>
        <w:pStyle w:val="Document1"/>
        <w:keepNext w:val="0"/>
        <w:keepLines w:val="0"/>
        <w:tabs>
          <w:tab w:val="left" w:pos="708"/>
        </w:tabs>
        <w:suppressAutoHyphens w:val="0"/>
        <w:jc w:val="center"/>
        <w:rPr>
          <w:rFonts w:asciiTheme="majorBidi" w:hAnsiTheme="majorBidi" w:cstheme="majorBidi"/>
          <w:b/>
          <w:bCs/>
          <w:spacing w:val="-3"/>
          <w:szCs w:val="24"/>
          <w:lang w:val="fr-FR"/>
        </w:rPr>
      </w:pPr>
    </w:p>
    <w:p w14:paraId="5B6C2126" w14:textId="42F70256" w:rsidR="00E93CBF" w:rsidRPr="009E052D" w:rsidRDefault="009E052D" w:rsidP="00E93CBF">
      <w:pPr>
        <w:jc w:val="center"/>
        <w:rPr>
          <w:rFonts w:asciiTheme="majorBidi" w:hAnsiTheme="majorBidi" w:cstheme="majorBidi"/>
          <w:b/>
          <w:caps/>
        </w:rPr>
      </w:pPr>
      <w:r w:rsidRPr="009E052D">
        <w:rPr>
          <w:rFonts w:asciiTheme="majorBidi" w:hAnsiTheme="majorBidi" w:cstheme="majorBidi"/>
          <w:b/>
        </w:rPr>
        <w:t>Commission de Passation des Marchés</w:t>
      </w:r>
      <w:r w:rsidR="00A72D23">
        <w:rPr>
          <w:rFonts w:asciiTheme="majorBidi" w:hAnsiTheme="majorBidi" w:cstheme="majorBidi"/>
          <w:b/>
        </w:rPr>
        <w:t xml:space="preserve"> d’Investissement de la SOMELEC </w:t>
      </w:r>
    </w:p>
    <w:p w14:paraId="2F1837AE" w14:textId="53E5C140" w:rsidR="00E93CBF" w:rsidRPr="00425129" w:rsidRDefault="00E93CBF" w:rsidP="00CC3AA2">
      <w:pPr>
        <w:pBdr>
          <w:bottom w:val="single" w:sz="4" w:space="3" w:color="auto"/>
        </w:pBdr>
        <w:jc w:val="center"/>
        <w:rPr>
          <w:rFonts w:asciiTheme="majorBidi" w:hAnsiTheme="majorBidi" w:cstheme="majorBidi"/>
          <w:bCs/>
          <w:caps/>
        </w:rPr>
      </w:pPr>
      <w:r w:rsidRPr="00425129">
        <w:rPr>
          <w:rFonts w:asciiTheme="majorBidi" w:hAnsiTheme="majorBidi" w:cstheme="majorBidi"/>
          <w:bCs/>
          <w:caps/>
        </w:rPr>
        <w:t>Avis</w:t>
      </w:r>
      <w:r w:rsidR="00F27B82" w:rsidRPr="00425129">
        <w:rPr>
          <w:rFonts w:asciiTheme="majorBidi" w:hAnsiTheme="majorBidi" w:cstheme="majorBidi"/>
          <w:bCs/>
          <w:caps/>
        </w:rPr>
        <w:t xml:space="preserve"> </w:t>
      </w:r>
      <w:r w:rsidR="00261718">
        <w:rPr>
          <w:rFonts w:asciiTheme="majorBidi" w:hAnsiTheme="majorBidi" w:cstheme="majorBidi"/>
          <w:bCs/>
          <w:caps/>
        </w:rPr>
        <w:t>D’</w:t>
      </w:r>
      <w:r w:rsidR="00261718" w:rsidRPr="00261718">
        <w:rPr>
          <w:rFonts w:asciiTheme="majorBidi" w:hAnsiTheme="majorBidi" w:cstheme="majorBidi"/>
          <w:bCs/>
          <w:caps/>
        </w:rPr>
        <w:t>Intention d’attribution</w:t>
      </w:r>
      <w:r w:rsidR="00261718" w:rsidRPr="001353ED">
        <w:rPr>
          <w:rFonts w:ascii="Times New Roman" w:hAnsi="Times New Roman" w:cs="Times New Roman"/>
          <w:b/>
          <w:bCs/>
          <w:sz w:val="24"/>
          <w:szCs w:val="24"/>
        </w:rPr>
        <w:t xml:space="preserve"> </w:t>
      </w:r>
      <w:r w:rsidR="00425129" w:rsidRPr="00425129">
        <w:rPr>
          <w:rFonts w:asciiTheme="majorBidi" w:hAnsiTheme="majorBidi" w:cstheme="majorBidi"/>
          <w:bCs/>
          <w:caps/>
        </w:rPr>
        <w:t>DE</w:t>
      </w:r>
      <w:r w:rsidR="00AD113D" w:rsidRPr="00425129">
        <w:rPr>
          <w:rFonts w:asciiTheme="majorBidi" w:hAnsiTheme="majorBidi" w:cstheme="majorBidi"/>
          <w:bCs/>
          <w:caps/>
        </w:rPr>
        <w:t xml:space="preserve"> marché</w:t>
      </w:r>
    </w:p>
    <w:p w14:paraId="02A35DD5" w14:textId="77777777" w:rsidR="00FF7C4B" w:rsidRDefault="00FF7C4B" w:rsidP="005A6FDD">
      <w:pPr>
        <w:ind w:right="-142"/>
        <w:jc w:val="both"/>
        <w:rPr>
          <w:rFonts w:asciiTheme="majorBidi" w:hAnsiTheme="majorBidi" w:cstheme="majorBidi"/>
          <w:b/>
          <w:bCs/>
          <w:sz w:val="24"/>
          <w:szCs w:val="24"/>
        </w:rPr>
      </w:pPr>
    </w:p>
    <w:p w14:paraId="717EB60D" w14:textId="099AB7B4" w:rsidR="00A753CA" w:rsidRPr="00B32EA1" w:rsidRDefault="00E93CBF" w:rsidP="00A753CA">
      <w:pPr>
        <w:ind w:left="851" w:hanging="851"/>
        <w:jc w:val="both"/>
        <w:rPr>
          <w:rFonts w:ascii="Times New Roman" w:hAnsi="Times New Roman" w:cs="Times New Roman"/>
          <w:b/>
          <w:bCs/>
          <w:sz w:val="24"/>
          <w:szCs w:val="24"/>
        </w:rPr>
      </w:pPr>
      <w:r w:rsidRPr="001D4542">
        <w:rPr>
          <w:rFonts w:asciiTheme="majorBidi" w:hAnsiTheme="majorBidi" w:cstheme="majorBidi"/>
          <w:b/>
          <w:bCs/>
          <w:sz w:val="24"/>
          <w:szCs w:val="24"/>
        </w:rPr>
        <w:t>Objet :</w:t>
      </w:r>
      <w:r w:rsidR="009B5D62" w:rsidRPr="001D4542">
        <w:rPr>
          <w:rFonts w:asciiTheme="majorBidi" w:hAnsiTheme="majorBidi" w:cstheme="majorBidi"/>
          <w:sz w:val="24"/>
          <w:szCs w:val="24"/>
        </w:rPr>
        <w:t xml:space="preserve"> </w:t>
      </w:r>
      <w:r w:rsidR="00A753CA">
        <w:rPr>
          <w:rFonts w:ascii="Times New Roman" w:hAnsi="Times New Roman" w:cs="Times New Roman"/>
          <w:b/>
          <w:bCs/>
          <w:sz w:val="24"/>
          <w:szCs w:val="24"/>
        </w:rPr>
        <w:t>R</w:t>
      </w:r>
      <w:r w:rsidR="00A753CA" w:rsidRPr="00583BE4">
        <w:rPr>
          <w:rFonts w:ascii="Times New Roman" w:hAnsi="Times New Roman" w:cs="Times New Roman"/>
          <w:b/>
          <w:bCs/>
          <w:sz w:val="24"/>
          <w:szCs w:val="24"/>
        </w:rPr>
        <w:t xml:space="preserve">ecrutement </w:t>
      </w:r>
      <w:r w:rsidR="00A753CA" w:rsidRPr="00B32EA1">
        <w:rPr>
          <w:rFonts w:ascii="Times New Roman" w:hAnsi="Times New Roman" w:cs="Times New Roman"/>
          <w:b/>
          <w:bCs/>
          <w:sz w:val="24"/>
          <w:szCs w:val="24"/>
        </w:rPr>
        <w:t>d’un responsable administratif et financier (RAF) pour</w:t>
      </w:r>
      <w:r w:rsidR="00A753CA">
        <w:rPr>
          <w:rFonts w:ascii="Times New Roman" w:hAnsi="Times New Roman" w:cs="Times New Roman"/>
          <w:b/>
          <w:bCs/>
          <w:sz w:val="24"/>
          <w:szCs w:val="24"/>
        </w:rPr>
        <w:t xml:space="preserve"> </w:t>
      </w:r>
      <w:r w:rsidR="00A753CA" w:rsidRPr="00B32EA1">
        <w:rPr>
          <w:rFonts w:ascii="Times New Roman" w:hAnsi="Times New Roman" w:cs="Times New Roman"/>
          <w:b/>
          <w:bCs/>
          <w:sz w:val="24"/>
          <w:szCs w:val="24"/>
        </w:rPr>
        <w:t>le projet d’électrification par mini-réseaux verts en Mauritanie-RIMDIR volet financé par la Banque Africaine de Développement (BAD</w:t>
      </w:r>
    </w:p>
    <w:p w14:paraId="0B49F493" w14:textId="1864E8C9" w:rsidR="00F57891" w:rsidRPr="005A6FDD" w:rsidRDefault="00E93CBF" w:rsidP="00A753CA">
      <w:pPr>
        <w:ind w:left="851" w:right="-142" w:hanging="851"/>
        <w:jc w:val="both"/>
        <w:rPr>
          <w:rFonts w:asciiTheme="majorBidi" w:hAnsiTheme="majorBidi" w:cstheme="majorBidi"/>
          <w:sz w:val="24"/>
          <w:szCs w:val="24"/>
        </w:rPr>
      </w:pPr>
      <w:r w:rsidRPr="001D4542">
        <w:rPr>
          <w:rFonts w:asciiTheme="majorBidi" w:hAnsiTheme="majorBidi" w:cstheme="majorBidi"/>
          <w:b/>
          <w:bCs/>
          <w:sz w:val="24"/>
          <w:szCs w:val="24"/>
        </w:rPr>
        <w:t>Mode de passation :</w:t>
      </w:r>
      <w:r w:rsidRPr="001D4542">
        <w:rPr>
          <w:rFonts w:asciiTheme="majorBidi" w:hAnsiTheme="majorBidi" w:cstheme="majorBidi"/>
          <w:sz w:val="24"/>
          <w:szCs w:val="24"/>
        </w:rPr>
        <w:t xml:space="preserve"> </w:t>
      </w:r>
      <w:r w:rsidR="00A753CA">
        <w:rPr>
          <w:rFonts w:asciiTheme="majorBidi" w:hAnsiTheme="majorBidi" w:cstheme="majorBidi"/>
          <w:sz w:val="24"/>
          <w:szCs w:val="24"/>
        </w:rPr>
        <w:t>Consultant Individuel</w:t>
      </w:r>
      <w:r w:rsidR="00997B80" w:rsidRPr="00997B80">
        <w:rPr>
          <w:rFonts w:asciiTheme="majorBidi" w:hAnsiTheme="majorBidi" w:cstheme="majorBidi"/>
          <w:sz w:val="24"/>
          <w:szCs w:val="24"/>
        </w:rPr>
        <w:t xml:space="preserve"> (C</w:t>
      </w:r>
      <w:r w:rsidR="00A753CA">
        <w:rPr>
          <w:rFonts w:asciiTheme="majorBidi" w:hAnsiTheme="majorBidi" w:cstheme="majorBidi"/>
          <w:sz w:val="24"/>
          <w:szCs w:val="24"/>
        </w:rPr>
        <w:t>I</w:t>
      </w:r>
      <w:r w:rsidR="00997B80" w:rsidRPr="00997B80">
        <w:rPr>
          <w:rFonts w:asciiTheme="majorBidi" w:hAnsiTheme="majorBidi" w:cstheme="majorBidi"/>
          <w:sz w:val="24"/>
          <w:szCs w:val="24"/>
        </w:rPr>
        <w:t>)</w:t>
      </w:r>
    </w:p>
    <w:p w14:paraId="7E586A62" w14:textId="6452B6AF" w:rsidR="00E93CBF" w:rsidRPr="001D4542" w:rsidRDefault="00E93CBF" w:rsidP="00845472">
      <w:pPr>
        <w:pStyle w:val="Sansinterligne"/>
        <w:rPr>
          <w:rFonts w:asciiTheme="majorBidi" w:hAnsiTheme="majorBidi" w:cstheme="majorBidi"/>
          <w:sz w:val="24"/>
          <w:szCs w:val="24"/>
        </w:rPr>
      </w:pPr>
      <w:r w:rsidRPr="001D4542">
        <w:rPr>
          <w:rFonts w:asciiTheme="majorBidi" w:hAnsiTheme="majorBidi" w:cstheme="majorBidi"/>
          <w:b/>
          <w:bCs/>
          <w:sz w:val="24"/>
          <w:szCs w:val="24"/>
        </w:rPr>
        <w:t>Date de publication de l’AMI</w:t>
      </w:r>
      <w:r w:rsidR="00AB7A92" w:rsidRPr="001D4542">
        <w:rPr>
          <w:rFonts w:asciiTheme="majorBidi" w:hAnsiTheme="majorBidi" w:cstheme="majorBidi"/>
          <w:b/>
          <w:bCs/>
          <w:sz w:val="24"/>
          <w:szCs w:val="24"/>
        </w:rPr>
        <w:t> </w:t>
      </w:r>
      <w:r w:rsidR="00F57F65" w:rsidRPr="001D4542">
        <w:rPr>
          <w:rFonts w:asciiTheme="majorBidi" w:hAnsiTheme="majorBidi" w:cstheme="majorBidi"/>
          <w:b/>
          <w:bCs/>
          <w:sz w:val="24"/>
          <w:szCs w:val="24"/>
        </w:rPr>
        <w:t>:</w:t>
      </w:r>
      <w:r w:rsidR="00F57F65" w:rsidRPr="001D4542">
        <w:rPr>
          <w:rFonts w:asciiTheme="majorBidi" w:hAnsiTheme="majorBidi" w:cstheme="majorBidi"/>
          <w:sz w:val="24"/>
          <w:szCs w:val="24"/>
        </w:rPr>
        <w:t xml:space="preserve"> le</w:t>
      </w:r>
      <w:r w:rsidR="00AD113D" w:rsidRPr="001D4542">
        <w:rPr>
          <w:rFonts w:asciiTheme="majorBidi" w:hAnsiTheme="majorBidi" w:cstheme="majorBidi"/>
          <w:sz w:val="24"/>
          <w:szCs w:val="24"/>
        </w:rPr>
        <w:t xml:space="preserve"> </w:t>
      </w:r>
      <w:r w:rsidR="00D7157D">
        <w:rPr>
          <w:rFonts w:asciiTheme="majorBidi" w:hAnsiTheme="majorBidi" w:cstheme="majorBidi"/>
          <w:sz w:val="24"/>
          <w:szCs w:val="24"/>
        </w:rPr>
        <w:t>16</w:t>
      </w:r>
      <w:r w:rsidR="0048052A">
        <w:rPr>
          <w:rFonts w:asciiTheme="majorBidi" w:hAnsiTheme="majorBidi" w:cstheme="majorBidi"/>
          <w:sz w:val="24"/>
          <w:szCs w:val="24"/>
        </w:rPr>
        <w:t xml:space="preserve"> </w:t>
      </w:r>
      <w:r w:rsidR="00D7157D">
        <w:rPr>
          <w:rFonts w:asciiTheme="majorBidi" w:hAnsiTheme="majorBidi" w:cstheme="majorBidi"/>
          <w:sz w:val="24"/>
          <w:szCs w:val="24"/>
        </w:rPr>
        <w:t>mai</w:t>
      </w:r>
      <w:r w:rsidR="0048052A">
        <w:rPr>
          <w:rFonts w:asciiTheme="majorBidi" w:hAnsiTheme="majorBidi" w:cstheme="majorBidi"/>
          <w:sz w:val="24"/>
          <w:szCs w:val="24"/>
        </w:rPr>
        <w:t xml:space="preserve"> 2024</w:t>
      </w:r>
      <w:r w:rsidR="002702DE">
        <w:rPr>
          <w:rFonts w:asciiTheme="majorBidi" w:hAnsiTheme="majorBidi" w:cstheme="majorBidi"/>
          <w:sz w:val="24"/>
          <w:szCs w:val="24"/>
        </w:rPr>
        <w:t xml:space="preserve"> </w:t>
      </w:r>
    </w:p>
    <w:p w14:paraId="20F631BB" w14:textId="77777777" w:rsidR="00EF1F02" w:rsidRPr="001D4542" w:rsidRDefault="00EF1F02" w:rsidP="00E93CBF">
      <w:pPr>
        <w:pStyle w:val="Sansinterligne"/>
        <w:rPr>
          <w:rFonts w:asciiTheme="majorBidi" w:hAnsiTheme="majorBidi" w:cstheme="majorBidi"/>
          <w:sz w:val="24"/>
          <w:szCs w:val="24"/>
        </w:rPr>
      </w:pPr>
    </w:p>
    <w:p w14:paraId="1FDE9DCA" w14:textId="741B4BA0" w:rsidR="00E93CBF" w:rsidRPr="001D4542" w:rsidRDefault="00E93CBF" w:rsidP="00845472">
      <w:pPr>
        <w:pStyle w:val="Sansinterligne"/>
        <w:rPr>
          <w:rFonts w:asciiTheme="majorBidi" w:hAnsiTheme="majorBidi" w:cstheme="majorBidi"/>
          <w:sz w:val="24"/>
          <w:szCs w:val="24"/>
        </w:rPr>
      </w:pPr>
      <w:r w:rsidRPr="001D4542">
        <w:rPr>
          <w:rFonts w:asciiTheme="majorBidi" w:hAnsiTheme="majorBidi" w:cstheme="majorBidi"/>
          <w:b/>
          <w:bCs/>
          <w:sz w:val="24"/>
          <w:szCs w:val="24"/>
        </w:rPr>
        <w:t>Date d’ouverture des plis</w:t>
      </w:r>
      <w:r w:rsidR="00AB7A92" w:rsidRPr="001D4542">
        <w:rPr>
          <w:rFonts w:asciiTheme="majorBidi" w:hAnsiTheme="majorBidi" w:cstheme="majorBidi"/>
          <w:b/>
          <w:bCs/>
          <w:sz w:val="24"/>
          <w:szCs w:val="24"/>
        </w:rPr>
        <w:t xml:space="preserve"> : </w:t>
      </w:r>
      <w:r w:rsidR="00E36BB8" w:rsidRPr="001D4542">
        <w:rPr>
          <w:rFonts w:asciiTheme="majorBidi" w:hAnsiTheme="majorBidi" w:cstheme="majorBidi"/>
          <w:b/>
          <w:bCs/>
          <w:sz w:val="24"/>
          <w:szCs w:val="24"/>
        </w:rPr>
        <w:t xml:space="preserve"> </w:t>
      </w:r>
      <w:r w:rsidR="00E36BB8" w:rsidRPr="001D4542">
        <w:rPr>
          <w:rFonts w:asciiTheme="majorBidi" w:hAnsiTheme="majorBidi" w:cstheme="majorBidi"/>
          <w:sz w:val="24"/>
          <w:szCs w:val="24"/>
        </w:rPr>
        <w:t xml:space="preserve"> le </w:t>
      </w:r>
      <w:r w:rsidR="00D7157D">
        <w:rPr>
          <w:rFonts w:asciiTheme="majorBidi" w:hAnsiTheme="majorBidi" w:cstheme="majorBidi"/>
          <w:sz w:val="24"/>
          <w:szCs w:val="24"/>
        </w:rPr>
        <w:t>30</w:t>
      </w:r>
      <w:r w:rsidR="0048052A">
        <w:rPr>
          <w:rFonts w:asciiTheme="majorBidi" w:hAnsiTheme="majorBidi" w:cstheme="majorBidi"/>
          <w:sz w:val="24"/>
          <w:szCs w:val="24"/>
        </w:rPr>
        <w:t xml:space="preserve"> </w:t>
      </w:r>
      <w:r w:rsidR="00D7157D">
        <w:rPr>
          <w:rFonts w:asciiTheme="majorBidi" w:hAnsiTheme="majorBidi" w:cstheme="majorBidi"/>
          <w:sz w:val="24"/>
          <w:szCs w:val="24"/>
        </w:rPr>
        <w:t>mai</w:t>
      </w:r>
      <w:r w:rsidR="0048052A">
        <w:rPr>
          <w:rFonts w:asciiTheme="majorBidi" w:hAnsiTheme="majorBidi" w:cstheme="majorBidi"/>
          <w:sz w:val="24"/>
          <w:szCs w:val="24"/>
        </w:rPr>
        <w:t xml:space="preserve"> 2024 </w:t>
      </w:r>
    </w:p>
    <w:p w14:paraId="3A581378" w14:textId="77777777" w:rsidR="00EF1F02" w:rsidRPr="001D4542" w:rsidRDefault="00EF1F02" w:rsidP="00E93CBF">
      <w:pPr>
        <w:pStyle w:val="Sansinterligne"/>
        <w:rPr>
          <w:rFonts w:asciiTheme="majorBidi" w:hAnsiTheme="majorBidi" w:cstheme="majorBidi"/>
          <w:sz w:val="24"/>
          <w:szCs w:val="24"/>
        </w:rPr>
      </w:pPr>
    </w:p>
    <w:p w14:paraId="5FEFA833" w14:textId="4F778D50" w:rsidR="00E93CBF" w:rsidRPr="001D4542" w:rsidRDefault="00EF1F02" w:rsidP="00CC3AA2">
      <w:pPr>
        <w:pStyle w:val="Sansinterligne"/>
        <w:rPr>
          <w:rFonts w:asciiTheme="majorBidi" w:hAnsiTheme="majorBidi" w:cstheme="majorBidi"/>
          <w:sz w:val="24"/>
          <w:szCs w:val="24"/>
        </w:rPr>
      </w:pPr>
      <w:r w:rsidRPr="001D4542">
        <w:rPr>
          <w:rFonts w:asciiTheme="majorBidi" w:hAnsiTheme="majorBidi" w:cstheme="majorBidi"/>
          <w:b/>
          <w:bCs/>
          <w:sz w:val="24"/>
          <w:szCs w:val="24"/>
        </w:rPr>
        <w:t xml:space="preserve">Nombres </w:t>
      </w:r>
      <w:r w:rsidR="005669A2" w:rsidRPr="001D4542">
        <w:rPr>
          <w:rFonts w:asciiTheme="majorBidi" w:hAnsiTheme="majorBidi" w:cstheme="majorBidi"/>
          <w:b/>
          <w:bCs/>
          <w:sz w:val="24"/>
          <w:szCs w:val="24"/>
        </w:rPr>
        <w:t>des Manifestations d’</w:t>
      </w:r>
      <w:r w:rsidR="0073730D" w:rsidRPr="001D4542">
        <w:rPr>
          <w:rFonts w:asciiTheme="majorBidi" w:hAnsiTheme="majorBidi" w:cstheme="majorBidi"/>
          <w:b/>
          <w:bCs/>
          <w:sz w:val="24"/>
          <w:szCs w:val="24"/>
        </w:rPr>
        <w:t>intérêt</w:t>
      </w:r>
      <w:r w:rsidR="005669A2" w:rsidRPr="001D4542">
        <w:rPr>
          <w:rFonts w:asciiTheme="majorBidi" w:hAnsiTheme="majorBidi" w:cstheme="majorBidi"/>
          <w:b/>
          <w:bCs/>
          <w:sz w:val="24"/>
          <w:szCs w:val="24"/>
        </w:rPr>
        <w:t xml:space="preserve"> </w:t>
      </w:r>
      <w:r w:rsidR="0073730D" w:rsidRPr="001D4542">
        <w:rPr>
          <w:rFonts w:asciiTheme="majorBidi" w:hAnsiTheme="majorBidi" w:cstheme="majorBidi"/>
          <w:b/>
          <w:bCs/>
          <w:sz w:val="24"/>
          <w:szCs w:val="24"/>
        </w:rPr>
        <w:t>reçues</w:t>
      </w:r>
      <w:r w:rsidRPr="001D4542">
        <w:rPr>
          <w:rFonts w:asciiTheme="majorBidi" w:hAnsiTheme="majorBidi" w:cstheme="majorBidi"/>
          <w:b/>
          <w:bCs/>
          <w:sz w:val="24"/>
          <w:szCs w:val="24"/>
        </w:rPr>
        <w:t> </w:t>
      </w:r>
      <w:r w:rsidRPr="001D4542">
        <w:rPr>
          <w:rFonts w:asciiTheme="majorBidi" w:hAnsiTheme="majorBidi" w:cstheme="majorBidi"/>
          <w:sz w:val="24"/>
          <w:szCs w:val="24"/>
        </w:rPr>
        <w:t xml:space="preserve">: </w:t>
      </w:r>
      <w:r w:rsidR="00D7157D">
        <w:rPr>
          <w:rFonts w:asciiTheme="majorBidi" w:hAnsiTheme="majorBidi" w:cstheme="majorBidi"/>
          <w:sz w:val="24"/>
          <w:szCs w:val="24"/>
        </w:rPr>
        <w:t>Huit</w:t>
      </w:r>
      <w:r w:rsidR="0037293C">
        <w:rPr>
          <w:rFonts w:asciiTheme="majorBidi" w:hAnsiTheme="majorBidi" w:cstheme="majorBidi"/>
          <w:sz w:val="24"/>
          <w:szCs w:val="24"/>
        </w:rPr>
        <w:t xml:space="preserve"> (</w:t>
      </w:r>
      <w:r w:rsidR="00D7157D">
        <w:rPr>
          <w:rFonts w:asciiTheme="majorBidi" w:hAnsiTheme="majorBidi" w:cstheme="majorBidi"/>
          <w:sz w:val="24"/>
          <w:szCs w:val="24"/>
        </w:rPr>
        <w:t>08</w:t>
      </w:r>
      <w:r w:rsidR="0037293C">
        <w:rPr>
          <w:rFonts w:asciiTheme="majorBidi" w:hAnsiTheme="majorBidi" w:cstheme="majorBidi"/>
          <w:sz w:val="24"/>
          <w:szCs w:val="24"/>
        </w:rPr>
        <w:t>)</w:t>
      </w:r>
      <w:r w:rsidR="009A2D1F" w:rsidRPr="001D4542">
        <w:rPr>
          <w:rFonts w:asciiTheme="majorBidi" w:hAnsiTheme="majorBidi" w:cstheme="majorBidi"/>
          <w:sz w:val="24"/>
          <w:szCs w:val="24"/>
        </w:rPr>
        <w:t xml:space="preserve"> </w:t>
      </w:r>
      <w:r w:rsidRPr="001D4542">
        <w:rPr>
          <w:rFonts w:asciiTheme="majorBidi" w:hAnsiTheme="majorBidi" w:cstheme="majorBidi"/>
          <w:sz w:val="24"/>
          <w:szCs w:val="24"/>
        </w:rPr>
        <w:t xml:space="preserve"> </w:t>
      </w:r>
    </w:p>
    <w:p w14:paraId="0814A2EB" w14:textId="77777777" w:rsidR="00EF1F02" w:rsidRPr="001D4542" w:rsidRDefault="00EF1F02" w:rsidP="00E93CBF">
      <w:pPr>
        <w:pStyle w:val="Sansinterligne"/>
        <w:rPr>
          <w:rFonts w:asciiTheme="majorBidi" w:hAnsiTheme="majorBidi" w:cstheme="majorBidi"/>
          <w:sz w:val="24"/>
          <w:szCs w:val="24"/>
        </w:rPr>
      </w:pPr>
    </w:p>
    <w:p w14:paraId="45AA76C6" w14:textId="110B76B7" w:rsidR="00A72D23" w:rsidRPr="0048052A" w:rsidRDefault="00EF1F02" w:rsidP="00D7157D">
      <w:pPr>
        <w:pStyle w:val="Default"/>
        <w:ind w:left="2410" w:hanging="2410"/>
        <w:jc w:val="both"/>
        <w:rPr>
          <w:rFonts w:ascii="Times New Roman" w:eastAsia="Times New Roman" w:hAnsi="Times New Roman" w:cs="Times New Roman"/>
          <w:szCs w:val="20"/>
        </w:rPr>
      </w:pPr>
      <w:r w:rsidRPr="001D4542">
        <w:rPr>
          <w:rFonts w:asciiTheme="majorBidi" w:hAnsiTheme="majorBidi" w:cstheme="majorBidi"/>
          <w:b/>
          <w:bCs/>
        </w:rPr>
        <w:t>Nom de l’</w:t>
      </w:r>
      <w:r w:rsidR="00CD4DB9" w:rsidRPr="001D4542">
        <w:rPr>
          <w:rFonts w:asciiTheme="majorBidi" w:hAnsiTheme="majorBidi" w:cstheme="majorBidi"/>
          <w:b/>
          <w:bCs/>
        </w:rPr>
        <w:t>Attributaire</w:t>
      </w:r>
      <w:r w:rsidRPr="001D4542">
        <w:rPr>
          <w:rFonts w:asciiTheme="majorBidi" w:hAnsiTheme="majorBidi" w:cstheme="majorBidi"/>
        </w:rPr>
        <w:t> :</w:t>
      </w:r>
      <w:r w:rsidR="003E5BD8">
        <w:rPr>
          <w:rFonts w:asciiTheme="majorBidi" w:hAnsiTheme="majorBidi" w:cstheme="majorBidi"/>
          <w:b/>
        </w:rPr>
        <w:t xml:space="preserve"> </w:t>
      </w:r>
      <w:r w:rsidR="00D7157D" w:rsidRPr="00B32EA1">
        <w:rPr>
          <w:rFonts w:ascii="Times New Roman" w:hAnsi="Times New Roman" w:cs="Times New Roman"/>
          <w:b/>
          <w:bCs/>
        </w:rPr>
        <w:t>Monsieur Bouh Yahya</w:t>
      </w:r>
      <w:r w:rsidR="005F0874" w:rsidRPr="00A72D23">
        <w:rPr>
          <w:rFonts w:asciiTheme="majorBidi" w:hAnsiTheme="majorBidi" w:cstheme="majorBidi"/>
        </w:rPr>
        <w:t xml:space="preserve">, dont l’adresse </w:t>
      </w:r>
      <w:r w:rsidR="00D7157D">
        <w:rPr>
          <w:rFonts w:asciiTheme="majorBidi" w:hAnsiTheme="majorBidi" w:cstheme="majorBidi"/>
        </w:rPr>
        <w:t xml:space="preserve">Nouakchott-Mauritanie </w:t>
      </w:r>
    </w:p>
    <w:p w14:paraId="46B50554" w14:textId="0BE81A37" w:rsidR="004E7A5E" w:rsidRPr="00B92A0C" w:rsidRDefault="00997B80" w:rsidP="0030347F">
      <w:pPr>
        <w:pStyle w:val="Default"/>
        <w:rPr>
          <w:rFonts w:asciiTheme="majorBidi" w:hAnsiTheme="majorBidi" w:cstheme="majorBidi"/>
        </w:rPr>
      </w:pPr>
      <w:r w:rsidRPr="00B92A0C">
        <w:t xml:space="preserve"> </w:t>
      </w:r>
    </w:p>
    <w:p w14:paraId="23465B08" w14:textId="77EE7FAE" w:rsidR="001E1392" w:rsidRPr="0048052A" w:rsidRDefault="001E1392" w:rsidP="0048052A">
      <w:pPr>
        <w:ind w:left="3969" w:hanging="3969"/>
        <w:rPr>
          <w:rFonts w:ascii="Times New Roman" w:hAnsi="Times New Roman" w:cs="Times New Roman"/>
          <w:b/>
          <w:bCs/>
          <w:sz w:val="24"/>
          <w:szCs w:val="24"/>
        </w:rPr>
      </w:pPr>
      <w:r w:rsidRPr="001D4542">
        <w:rPr>
          <w:rFonts w:asciiTheme="majorBidi" w:hAnsiTheme="majorBidi" w:cstheme="majorBidi"/>
          <w:b/>
          <w:bCs/>
          <w:sz w:val="24"/>
          <w:szCs w:val="24"/>
        </w:rPr>
        <w:t xml:space="preserve">Montant de l’offre retenu hors taxes : </w:t>
      </w:r>
      <w:r w:rsidR="00D7157D" w:rsidRPr="00D7157D">
        <w:rPr>
          <w:rFonts w:ascii="Times New Roman" w:hAnsi="Times New Roman" w:cs="Times New Roman"/>
          <w:b/>
          <w:bCs/>
          <w:sz w:val="24"/>
          <w:szCs w:val="24"/>
        </w:rPr>
        <w:t>Un Million Quatre Vingt Mille Ouguiyas (1 080 000 MRU)</w:t>
      </w:r>
      <w:r w:rsidR="00D7157D">
        <w:rPr>
          <w:rFonts w:ascii="Times New Roman" w:hAnsi="Times New Roman" w:cs="Times New Roman"/>
          <w:b/>
          <w:bCs/>
          <w:sz w:val="24"/>
          <w:szCs w:val="24"/>
        </w:rPr>
        <w:t xml:space="preserve"> </w:t>
      </w:r>
    </w:p>
    <w:p w14:paraId="5D1EF561" w14:textId="453C25A3" w:rsidR="001E1392" w:rsidRPr="001D4542" w:rsidRDefault="00D7157D" w:rsidP="00845472">
      <w:pPr>
        <w:pStyle w:val="Sansinterligne"/>
        <w:rPr>
          <w:rFonts w:asciiTheme="majorBidi" w:hAnsiTheme="majorBidi" w:cstheme="majorBidi"/>
          <w:sz w:val="24"/>
          <w:szCs w:val="24"/>
        </w:rPr>
      </w:pPr>
      <w:r>
        <w:rPr>
          <w:rFonts w:asciiTheme="majorBidi" w:hAnsiTheme="majorBidi" w:cstheme="majorBidi"/>
          <w:b/>
          <w:bCs/>
          <w:sz w:val="24"/>
          <w:szCs w:val="24"/>
        </w:rPr>
        <w:t>Durée</w:t>
      </w:r>
      <w:r w:rsidR="001E1392" w:rsidRPr="001D4542">
        <w:rPr>
          <w:rFonts w:asciiTheme="majorBidi" w:hAnsiTheme="majorBidi" w:cstheme="majorBidi"/>
          <w:b/>
          <w:bCs/>
          <w:sz w:val="24"/>
          <w:szCs w:val="24"/>
        </w:rPr>
        <w:t> </w:t>
      </w:r>
      <w:r w:rsidR="00425129" w:rsidRPr="001D4542">
        <w:rPr>
          <w:rFonts w:asciiTheme="majorBidi" w:hAnsiTheme="majorBidi" w:cstheme="majorBidi"/>
          <w:b/>
          <w:bCs/>
          <w:sz w:val="24"/>
          <w:szCs w:val="24"/>
        </w:rPr>
        <w:t xml:space="preserve">: </w:t>
      </w:r>
      <w:r>
        <w:rPr>
          <w:rFonts w:ascii="Times New Roman" w:hAnsi="Times New Roman" w:cs="Times New Roman"/>
          <w:b/>
          <w:bCs/>
          <w:sz w:val="24"/>
          <w:szCs w:val="24"/>
        </w:rPr>
        <w:t>Douze (12) mois</w:t>
      </w:r>
    </w:p>
    <w:p w14:paraId="07B88247" w14:textId="77777777" w:rsidR="001E1392" w:rsidRPr="001D4542" w:rsidRDefault="001E1392" w:rsidP="001E1392">
      <w:pPr>
        <w:pStyle w:val="Sansinterligne"/>
        <w:rPr>
          <w:rFonts w:asciiTheme="majorBidi" w:hAnsiTheme="majorBidi" w:cstheme="majorBidi"/>
          <w:b/>
          <w:bCs/>
          <w:sz w:val="24"/>
          <w:szCs w:val="24"/>
        </w:rPr>
      </w:pPr>
    </w:p>
    <w:p w14:paraId="4C6A90D2" w14:textId="76566433" w:rsidR="001E1392" w:rsidRPr="001D4542" w:rsidRDefault="001E1392" w:rsidP="001E1392">
      <w:pPr>
        <w:pStyle w:val="Sansinterligne"/>
        <w:rPr>
          <w:rFonts w:asciiTheme="majorBidi" w:hAnsiTheme="majorBidi" w:cstheme="majorBidi"/>
          <w:sz w:val="24"/>
          <w:szCs w:val="24"/>
        </w:rPr>
      </w:pPr>
      <w:r w:rsidRPr="001D4542">
        <w:rPr>
          <w:rFonts w:asciiTheme="majorBidi" w:hAnsiTheme="majorBidi" w:cstheme="majorBidi"/>
          <w:b/>
          <w:bCs/>
          <w:sz w:val="24"/>
          <w:szCs w:val="24"/>
        </w:rPr>
        <w:t>Source de financement</w:t>
      </w:r>
      <w:r w:rsidR="009A2D1F" w:rsidRPr="001D4542">
        <w:rPr>
          <w:rFonts w:asciiTheme="majorBidi" w:hAnsiTheme="majorBidi" w:cstheme="majorBidi"/>
          <w:b/>
          <w:bCs/>
          <w:sz w:val="24"/>
          <w:szCs w:val="24"/>
        </w:rPr>
        <w:t xml:space="preserve"> </w:t>
      </w:r>
      <w:r w:rsidRPr="001D4542">
        <w:rPr>
          <w:rFonts w:asciiTheme="majorBidi" w:hAnsiTheme="majorBidi" w:cstheme="majorBidi"/>
          <w:b/>
          <w:bCs/>
          <w:sz w:val="24"/>
          <w:szCs w:val="24"/>
        </w:rPr>
        <w:t xml:space="preserve">: </w:t>
      </w:r>
      <w:r w:rsidR="00A10ACA" w:rsidRPr="00554899">
        <w:rPr>
          <w:rFonts w:asciiTheme="majorBidi" w:hAnsiTheme="majorBidi" w:cstheme="majorBidi"/>
          <w:b/>
          <w:bCs/>
          <w:sz w:val="24"/>
          <w:szCs w:val="24"/>
        </w:rPr>
        <w:t xml:space="preserve">Banque </w:t>
      </w:r>
      <w:r w:rsidR="00D7157D">
        <w:rPr>
          <w:rFonts w:asciiTheme="majorBidi" w:hAnsiTheme="majorBidi" w:cstheme="majorBidi"/>
          <w:b/>
          <w:bCs/>
          <w:sz w:val="24"/>
          <w:szCs w:val="24"/>
        </w:rPr>
        <w:t xml:space="preserve">Africaine de Développement </w:t>
      </w:r>
    </w:p>
    <w:p w14:paraId="289511B5" w14:textId="77777777" w:rsidR="009B5D62" w:rsidRPr="001D4542" w:rsidRDefault="009B5D62" w:rsidP="00E36BB8">
      <w:pPr>
        <w:pStyle w:val="Sansinterligne"/>
        <w:jc w:val="right"/>
        <w:rPr>
          <w:rFonts w:asciiTheme="majorBidi" w:hAnsiTheme="majorBidi" w:cstheme="majorBidi"/>
          <w:sz w:val="24"/>
          <w:szCs w:val="24"/>
        </w:rPr>
      </w:pPr>
    </w:p>
    <w:p w14:paraId="79D518BA" w14:textId="75282FA4" w:rsidR="00EF1F02" w:rsidRPr="001D4542" w:rsidRDefault="009B5D62" w:rsidP="001261AD">
      <w:pPr>
        <w:pStyle w:val="Sansinterligne"/>
        <w:jc w:val="right"/>
        <w:rPr>
          <w:rFonts w:asciiTheme="majorBidi" w:hAnsiTheme="majorBidi" w:cstheme="majorBidi"/>
          <w:sz w:val="24"/>
          <w:szCs w:val="24"/>
        </w:rPr>
      </w:pPr>
      <w:r w:rsidRPr="001D4542">
        <w:rPr>
          <w:rFonts w:asciiTheme="majorBidi" w:hAnsiTheme="majorBidi" w:cstheme="majorBidi"/>
          <w:sz w:val="24"/>
          <w:szCs w:val="24"/>
        </w:rPr>
        <w:t>Nouakchott</w:t>
      </w:r>
      <w:r w:rsidR="009909BB" w:rsidRPr="001D4542">
        <w:rPr>
          <w:rFonts w:asciiTheme="majorBidi" w:hAnsiTheme="majorBidi" w:cstheme="majorBidi"/>
          <w:sz w:val="24"/>
          <w:szCs w:val="24"/>
        </w:rPr>
        <w:t>,</w:t>
      </w:r>
      <w:r w:rsidRPr="001D4542">
        <w:rPr>
          <w:rFonts w:asciiTheme="majorBidi" w:hAnsiTheme="majorBidi" w:cstheme="majorBidi"/>
          <w:sz w:val="24"/>
          <w:szCs w:val="24"/>
        </w:rPr>
        <w:t xml:space="preserve"> le </w:t>
      </w:r>
      <w:r w:rsidR="00614EF8">
        <w:rPr>
          <w:rFonts w:asciiTheme="majorBidi" w:hAnsiTheme="majorBidi" w:cstheme="majorBidi"/>
          <w:sz w:val="24"/>
          <w:szCs w:val="24"/>
        </w:rPr>
        <w:t>14</w:t>
      </w:r>
      <w:bookmarkStart w:id="0" w:name="_GoBack"/>
      <w:bookmarkEnd w:id="0"/>
      <w:r w:rsidR="00554899">
        <w:rPr>
          <w:rFonts w:asciiTheme="majorBidi" w:hAnsiTheme="majorBidi" w:cstheme="majorBidi"/>
          <w:sz w:val="24"/>
          <w:szCs w:val="24"/>
        </w:rPr>
        <w:t xml:space="preserve"> </w:t>
      </w:r>
      <w:r w:rsidR="00D7157D">
        <w:rPr>
          <w:rFonts w:asciiTheme="majorBidi" w:hAnsiTheme="majorBidi" w:cstheme="majorBidi"/>
          <w:sz w:val="24"/>
          <w:szCs w:val="24"/>
        </w:rPr>
        <w:t>août</w:t>
      </w:r>
      <w:r w:rsidR="00F57F65" w:rsidRPr="001D4542">
        <w:rPr>
          <w:rFonts w:asciiTheme="majorBidi" w:hAnsiTheme="majorBidi" w:cstheme="majorBidi"/>
          <w:sz w:val="24"/>
          <w:szCs w:val="24"/>
        </w:rPr>
        <w:t xml:space="preserve"> 202</w:t>
      </w:r>
      <w:r w:rsidR="00554899">
        <w:rPr>
          <w:rFonts w:asciiTheme="majorBidi" w:hAnsiTheme="majorBidi" w:cstheme="majorBidi"/>
          <w:sz w:val="24"/>
          <w:szCs w:val="24"/>
        </w:rPr>
        <w:t>4</w:t>
      </w:r>
    </w:p>
    <w:p w14:paraId="7F229ED0" w14:textId="77777777" w:rsidR="00EF1F02" w:rsidRPr="001D4542" w:rsidRDefault="00EF1F02" w:rsidP="00E93CBF">
      <w:pPr>
        <w:pStyle w:val="Sansinterligne"/>
        <w:rPr>
          <w:rFonts w:asciiTheme="majorBidi" w:hAnsiTheme="majorBidi" w:cstheme="majorBidi"/>
          <w:sz w:val="24"/>
          <w:szCs w:val="24"/>
        </w:rPr>
      </w:pPr>
    </w:p>
    <w:p w14:paraId="6E338C84" w14:textId="77777777" w:rsidR="00EF1F02" w:rsidRPr="001D4542" w:rsidRDefault="00EF1F02" w:rsidP="00E93CBF">
      <w:pPr>
        <w:pStyle w:val="Sansinterligne"/>
        <w:rPr>
          <w:rFonts w:asciiTheme="majorBidi" w:hAnsiTheme="majorBidi" w:cstheme="majorBidi"/>
          <w:sz w:val="24"/>
          <w:szCs w:val="24"/>
        </w:rPr>
      </w:pPr>
    </w:p>
    <w:p w14:paraId="75964AD4" w14:textId="77777777" w:rsidR="003E5BD8" w:rsidRPr="003E5BD8" w:rsidRDefault="003E5BD8" w:rsidP="003E5BD8">
      <w:pPr>
        <w:pStyle w:val="Sansinterligne"/>
        <w:jc w:val="both"/>
        <w:rPr>
          <w:rFonts w:asciiTheme="majorBidi" w:hAnsiTheme="majorBidi" w:cstheme="majorBidi"/>
          <w:sz w:val="24"/>
          <w:szCs w:val="24"/>
        </w:rPr>
      </w:pPr>
      <w:r w:rsidRPr="003E5BD8">
        <w:rPr>
          <w:rFonts w:asciiTheme="majorBidi" w:hAnsiTheme="majorBidi" w:cstheme="majorBidi"/>
          <w:sz w:val="24"/>
          <w:szCs w:val="24"/>
        </w:rPr>
        <w:t>La publication du présent avis est effectué en application des articles 40 et 41 du Code des Marchés Publics. Elle ouvre le recours auprès de la Commission de Règlement des Différends de l’Autorité de Régulation des Marchés Publics (ARMP), en vertu de l’article 55 dudit Code.</w:t>
      </w:r>
    </w:p>
    <w:p w14:paraId="5CED9F5D" w14:textId="4E3A2522" w:rsidR="00EF1F02" w:rsidRDefault="00EF1F02" w:rsidP="00E93CBF">
      <w:pPr>
        <w:pStyle w:val="Sansinterligne"/>
        <w:rPr>
          <w:rFonts w:asciiTheme="majorBidi" w:hAnsiTheme="majorBidi" w:cstheme="majorBidi"/>
          <w:sz w:val="24"/>
          <w:szCs w:val="24"/>
        </w:rPr>
      </w:pPr>
    </w:p>
    <w:p w14:paraId="27AF678A" w14:textId="77777777" w:rsidR="00FF7C4B" w:rsidRPr="001D4542" w:rsidRDefault="00FF7C4B" w:rsidP="00E93CBF">
      <w:pPr>
        <w:pStyle w:val="Sansinterligne"/>
        <w:rPr>
          <w:rFonts w:asciiTheme="majorBidi" w:hAnsiTheme="majorBidi" w:cstheme="majorBidi"/>
          <w:sz w:val="24"/>
          <w:szCs w:val="24"/>
        </w:rPr>
      </w:pPr>
    </w:p>
    <w:p w14:paraId="4CF0CEEB" w14:textId="411437E6" w:rsidR="003E5BD8" w:rsidRDefault="003E5BD8" w:rsidP="003E5BD8">
      <w:pPr>
        <w:pStyle w:val="Corpsdetexte"/>
        <w:ind w:right="37"/>
        <w:jc w:val="center"/>
        <w:rPr>
          <w:spacing w:val="-8"/>
          <w:sz w:val="24"/>
          <w:szCs w:val="24"/>
        </w:rPr>
      </w:pPr>
      <w:r w:rsidRPr="00A51E3B">
        <w:rPr>
          <w:sz w:val="24"/>
          <w:szCs w:val="24"/>
        </w:rPr>
        <w:t>LE</w:t>
      </w:r>
      <w:r w:rsidRPr="00A51E3B">
        <w:rPr>
          <w:spacing w:val="-12"/>
          <w:sz w:val="24"/>
          <w:szCs w:val="24"/>
        </w:rPr>
        <w:t xml:space="preserve"> </w:t>
      </w:r>
      <w:r w:rsidRPr="00A51E3B">
        <w:rPr>
          <w:sz w:val="24"/>
          <w:szCs w:val="24"/>
        </w:rPr>
        <w:t>PRESIDENT</w:t>
      </w:r>
      <w:r w:rsidRPr="00A51E3B">
        <w:rPr>
          <w:spacing w:val="-7"/>
          <w:sz w:val="24"/>
          <w:szCs w:val="24"/>
        </w:rPr>
        <w:t xml:space="preserve"> </w:t>
      </w:r>
      <w:r w:rsidRPr="00A51E3B">
        <w:rPr>
          <w:sz w:val="24"/>
          <w:szCs w:val="24"/>
        </w:rPr>
        <w:t>DE</w:t>
      </w:r>
      <w:r w:rsidRPr="00A51E3B">
        <w:rPr>
          <w:spacing w:val="-10"/>
          <w:sz w:val="24"/>
          <w:szCs w:val="24"/>
        </w:rPr>
        <w:t xml:space="preserve"> </w:t>
      </w:r>
      <w:r w:rsidRPr="00A51E3B">
        <w:rPr>
          <w:sz w:val="24"/>
          <w:szCs w:val="24"/>
        </w:rPr>
        <w:t>LA</w:t>
      </w:r>
      <w:r w:rsidRPr="00A51E3B">
        <w:rPr>
          <w:spacing w:val="-8"/>
          <w:sz w:val="24"/>
          <w:szCs w:val="24"/>
        </w:rPr>
        <w:t xml:space="preserve"> </w:t>
      </w:r>
      <w:r w:rsidRPr="00A51E3B">
        <w:rPr>
          <w:sz w:val="24"/>
          <w:szCs w:val="24"/>
        </w:rPr>
        <w:t>COMMISSION</w:t>
      </w:r>
      <w:r w:rsidRPr="00A51E3B">
        <w:rPr>
          <w:spacing w:val="-8"/>
          <w:sz w:val="24"/>
          <w:szCs w:val="24"/>
        </w:rPr>
        <w:t xml:space="preserve"> </w:t>
      </w:r>
      <w:r w:rsidRPr="00A51E3B">
        <w:rPr>
          <w:sz w:val="24"/>
          <w:szCs w:val="24"/>
        </w:rPr>
        <w:t>DES</w:t>
      </w:r>
      <w:r w:rsidRPr="00A51E3B">
        <w:rPr>
          <w:spacing w:val="-7"/>
          <w:sz w:val="24"/>
          <w:szCs w:val="24"/>
        </w:rPr>
        <w:t xml:space="preserve"> </w:t>
      </w:r>
      <w:r w:rsidRPr="00A51E3B">
        <w:rPr>
          <w:sz w:val="24"/>
          <w:szCs w:val="24"/>
        </w:rPr>
        <w:t>MARCHES D’INVESTISSEMENT</w:t>
      </w:r>
      <w:r w:rsidRPr="00A51E3B">
        <w:rPr>
          <w:spacing w:val="-8"/>
          <w:sz w:val="24"/>
          <w:szCs w:val="24"/>
        </w:rPr>
        <w:t xml:space="preserve"> </w:t>
      </w:r>
    </w:p>
    <w:p w14:paraId="6C529223" w14:textId="77777777" w:rsidR="003E5BD8" w:rsidRPr="003E5BD8" w:rsidRDefault="003E5BD8" w:rsidP="003E5BD8">
      <w:pPr>
        <w:pStyle w:val="Corpsdetexte"/>
        <w:ind w:right="37"/>
        <w:jc w:val="center"/>
        <w:rPr>
          <w:sz w:val="24"/>
          <w:szCs w:val="24"/>
        </w:rPr>
      </w:pPr>
    </w:p>
    <w:p w14:paraId="10BEBEF3" w14:textId="16D5E019" w:rsidR="00A72D23" w:rsidRPr="00A72D23" w:rsidRDefault="0048052A" w:rsidP="00A72D23">
      <w:pPr>
        <w:jc w:val="center"/>
        <w:rPr>
          <w:rFonts w:asciiTheme="majorBidi" w:hAnsiTheme="majorBidi" w:cstheme="majorBidi"/>
          <w:b/>
          <w:bCs/>
          <w:caps/>
          <w:sz w:val="24"/>
          <w:szCs w:val="24"/>
        </w:rPr>
      </w:pPr>
      <w:r>
        <w:rPr>
          <w:rFonts w:asciiTheme="majorBidi" w:hAnsiTheme="majorBidi" w:cstheme="majorBidi"/>
          <w:b/>
          <w:bCs/>
          <w:caps/>
          <w:sz w:val="24"/>
          <w:szCs w:val="24"/>
        </w:rPr>
        <w:t xml:space="preserve">TALL </w:t>
      </w:r>
      <w:r>
        <w:rPr>
          <w:rFonts w:asciiTheme="majorBidi" w:hAnsiTheme="majorBidi" w:cstheme="majorBidi"/>
          <w:b/>
          <w:bCs/>
          <w:sz w:val="24"/>
          <w:szCs w:val="24"/>
        </w:rPr>
        <w:t>Ousmane</w:t>
      </w:r>
      <w:r>
        <w:rPr>
          <w:rFonts w:asciiTheme="majorBidi" w:hAnsiTheme="majorBidi" w:cstheme="majorBidi"/>
          <w:b/>
          <w:bCs/>
          <w:caps/>
          <w:sz w:val="24"/>
          <w:szCs w:val="24"/>
        </w:rPr>
        <w:t xml:space="preserve"> </w:t>
      </w:r>
    </w:p>
    <w:p w14:paraId="5754B394" w14:textId="77777777" w:rsidR="007D3E4E" w:rsidRPr="00425129" w:rsidRDefault="007D3E4E">
      <w:pPr>
        <w:rPr>
          <w:rFonts w:asciiTheme="majorBidi" w:hAnsiTheme="majorBidi" w:cstheme="majorBidi"/>
        </w:rPr>
      </w:pPr>
    </w:p>
    <w:p w14:paraId="677A13FF" w14:textId="77777777" w:rsidR="009B5D62" w:rsidRPr="00425129" w:rsidRDefault="009B5D62">
      <w:pPr>
        <w:rPr>
          <w:rFonts w:asciiTheme="majorBidi" w:hAnsiTheme="majorBidi" w:cstheme="majorBidi"/>
        </w:rPr>
      </w:pPr>
    </w:p>
    <w:p w14:paraId="21E53BB4" w14:textId="77777777" w:rsidR="009B5D62" w:rsidRPr="00425129" w:rsidRDefault="009B5D62">
      <w:pPr>
        <w:rPr>
          <w:rFonts w:asciiTheme="majorBidi" w:hAnsiTheme="majorBidi" w:cstheme="majorBidi"/>
        </w:rPr>
      </w:pPr>
    </w:p>
    <w:sectPr w:rsidR="009B5D62" w:rsidRPr="00425129" w:rsidSect="00A313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31483" w14:textId="77777777" w:rsidR="00636BE1" w:rsidRDefault="00636BE1" w:rsidP="00CC3AA2">
      <w:pPr>
        <w:spacing w:after="0" w:line="240" w:lineRule="auto"/>
      </w:pPr>
      <w:r>
        <w:separator/>
      </w:r>
    </w:p>
  </w:endnote>
  <w:endnote w:type="continuationSeparator" w:id="0">
    <w:p w14:paraId="15FE48F3" w14:textId="77777777" w:rsidR="00636BE1" w:rsidRDefault="00636BE1" w:rsidP="00CC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927D5" w14:textId="77777777" w:rsidR="00636BE1" w:rsidRDefault="00636BE1" w:rsidP="00CC3AA2">
      <w:pPr>
        <w:spacing w:after="0" w:line="240" w:lineRule="auto"/>
      </w:pPr>
      <w:r>
        <w:separator/>
      </w:r>
    </w:p>
  </w:footnote>
  <w:footnote w:type="continuationSeparator" w:id="0">
    <w:p w14:paraId="3B8123CD" w14:textId="77777777" w:rsidR="00636BE1" w:rsidRDefault="00636BE1" w:rsidP="00CC3A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BF"/>
    <w:rsid w:val="000174EC"/>
    <w:rsid w:val="00041531"/>
    <w:rsid w:val="00096611"/>
    <w:rsid w:val="000C4570"/>
    <w:rsid w:val="000F3B69"/>
    <w:rsid w:val="001261AD"/>
    <w:rsid w:val="001576C4"/>
    <w:rsid w:val="001C00F8"/>
    <w:rsid w:val="001D4542"/>
    <w:rsid w:val="001E1392"/>
    <w:rsid w:val="00214D74"/>
    <w:rsid w:val="00252D0F"/>
    <w:rsid w:val="00261718"/>
    <w:rsid w:val="002702DE"/>
    <w:rsid w:val="002969CF"/>
    <w:rsid w:val="002B0755"/>
    <w:rsid w:val="002B0B87"/>
    <w:rsid w:val="0030347F"/>
    <w:rsid w:val="0034725C"/>
    <w:rsid w:val="00347D8D"/>
    <w:rsid w:val="0037293C"/>
    <w:rsid w:val="00390D1A"/>
    <w:rsid w:val="003A11E3"/>
    <w:rsid w:val="003E5BD8"/>
    <w:rsid w:val="0041527C"/>
    <w:rsid w:val="00425129"/>
    <w:rsid w:val="0048052A"/>
    <w:rsid w:val="004E7A5E"/>
    <w:rsid w:val="00514C13"/>
    <w:rsid w:val="00554899"/>
    <w:rsid w:val="005616CA"/>
    <w:rsid w:val="005669A2"/>
    <w:rsid w:val="00594B22"/>
    <w:rsid w:val="005A6FDD"/>
    <w:rsid w:val="005F0874"/>
    <w:rsid w:val="005F61AC"/>
    <w:rsid w:val="00614EF8"/>
    <w:rsid w:val="00633BC2"/>
    <w:rsid w:val="00633EB8"/>
    <w:rsid w:val="00636BE1"/>
    <w:rsid w:val="00677DB3"/>
    <w:rsid w:val="006C3573"/>
    <w:rsid w:val="006D7AD8"/>
    <w:rsid w:val="00720334"/>
    <w:rsid w:val="00721EDC"/>
    <w:rsid w:val="00727AAC"/>
    <w:rsid w:val="0073730D"/>
    <w:rsid w:val="00737580"/>
    <w:rsid w:val="0078441F"/>
    <w:rsid w:val="007D3E4E"/>
    <w:rsid w:val="00845472"/>
    <w:rsid w:val="00863AAA"/>
    <w:rsid w:val="008D329B"/>
    <w:rsid w:val="008F0403"/>
    <w:rsid w:val="009909BB"/>
    <w:rsid w:val="00997B80"/>
    <w:rsid w:val="009A2D1F"/>
    <w:rsid w:val="009B5D62"/>
    <w:rsid w:val="009E052D"/>
    <w:rsid w:val="009E6116"/>
    <w:rsid w:val="00A10ACA"/>
    <w:rsid w:val="00A14BA9"/>
    <w:rsid w:val="00A313F4"/>
    <w:rsid w:val="00A72D23"/>
    <w:rsid w:val="00A74A80"/>
    <w:rsid w:val="00A753CA"/>
    <w:rsid w:val="00A81F09"/>
    <w:rsid w:val="00A92EE7"/>
    <w:rsid w:val="00AB4780"/>
    <w:rsid w:val="00AB7A92"/>
    <w:rsid w:val="00AD113D"/>
    <w:rsid w:val="00AD1C4D"/>
    <w:rsid w:val="00B92A0C"/>
    <w:rsid w:val="00BE737E"/>
    <w:rsid w:val="00C14867"/>
    <w:rsid w:val="00C17449"/>
    <w:rsid w:val="00CC3AA2"/>
    <w:rsid w:val="00CD4DB9"/>
    <w:rsid w:val="00CF6B73"/>
    <w:rsid w:val="00D7157D"/>
    <w:rsid w:val="00D73AE8"/>
    <w:rsid w:val="00DD34EF"/>
    <w:rsid w:val="00E12A3E"/>
    <w:rsid w:val="00E2559F"/>
    <w:rsid w:val="00E34089"/>
    <w:rsid w:val="00E36BB8"/>
    <w:rsid w:val="00E570EA"/>
    <w:rsid w:val="00E87C33"/>
    <w:rsid w:val="00E93CBF"/>
    <w:rsid w:val="00EA5F95"/>
    <w:rsid w:val="00EA70F6"/>
    <w:rsid w:val="00EF1F02"/>
    <w:rsid w:val="00F27B82"/>
    <w:rsid w:val="00F57891"/>
    <w:rsid w:val="00F57F65"/>
    <w:rsid w:val="00FD4F16"/>
    <w:rsid w:val="00FF7C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2ACF"/>
  <w15:docId w15:val="{FB783991-1557-42AA-BAF7-2EF2F199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C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ument1">
    <w:name w:val="Document 1"/>
    <w:rsid w:val="00E93CBF"/>
    <w:pPr>
      <w:keepNext/>
      <w:keepLines/>
      <w:widowControl w:val="0"/>
      <w:tabs>
        <w:tab w:val="left" w:pos="-720"/>
      </w:tabs>
      <w:suppressAutoHyphens/>
      <w:snapToGrid w:val="0"/>
      <w:spacing w:after="0" w:line="240" w:lineRule="auto"/>
      <w:jc w:val="both"/>
    </w:pPr>
    <w:rPr>
      <w:rFonts w:ascii="Courier" w:eastAsia="Times New Roman" w:hAnsi="Courier" w:cs="Times New Roman"/>
      <w:sz w:val="24"/>
      <w:szCs w:val="20"/>
      <w:lang w:val="en-US"/>
    </w:rPr>
  </w:style>
  <w:style w:type="paragraph" w:styleId="Sansinterligne">
    <w:name w:val="No Spacing"/>
    <w:uiPriority w:val="1"/>
    <w:qFormat/>
    <w:rsid w:val="00E93CBF"/>
    <w:pPr>
      <w:spacing w:after="0" w:line="240" w:lineRule="auto"/>
    </w:pPr>
  </w:style>
  <w:style w:type="paragraph" w:customStyle="1" w:styleId="Default">
    <w:name w:val="Default"/>
    <w:rsid w:val="00425129"/>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FF7C4B"/>
    <w:rPr>
      <w:color w:val="0000FF" w:themeColor="hyperlink"/>
      <w:u w:val="single"/>
    </w:rPr>
  </w:style>
  <w:style w:type="character" w:customStyle="1" w:styleId="Mentionnonrsolue1">
    <w:name w:val="Mention non résolue1"/>
    <w:basedOn w:val="Policepardfaut"/>
    <w:uiPriority w:val="99"/>
    <w:semiHidden/>
    <w:unhideWhenUsed/>
    <w:rsid w:val="00FF7C4B"/>
    <w:rPr>
      <w:color w:val="605E5C"/>
      <w:shd w:val="clear" w:color="auto" w:fill="E1DFDD"/>
    </w:rPr>
  </w:style>
  <w:style w:type="paragraph" w:styleId="En-tte">
    <w:name w:val="header"/>
    <w:basedOn w:val="Normal"/>
    <w:link w:val="En-tteCar"/>
    <w:uiPriority w:val="99"/>
    <w:unhideWhenUsed/>
    <w:rsid w:val="00CC3AA2"/>
    <w:pPr>
      <w:tabs>
        <w:tab w:val="center" w:pos="4536"/>
        <w:tab w:val="right" w:pos="9072"/>
      </w:tabs>
      <w:spacing w:after="0" w:line="240" w:lineRule="auto"/>
    </w:pPr>
  </w:style>
  <w:style w:type="character" w:customStyle="1" w:styleId="En-tteCar">
    <w:name w:val="En-tête Car"/>
    <w:basedOn w:val="Policepardfaut"/>
    <w:link w:val="En-tte"/>
    <w:uiPriority w:val="99"/>
    <w:rsid w:val="00CC3AA2"/>
  </w:style>
  <w:style w:type="paragraph" w:styleId="Pieddepage">
    <w:name w:val="footer"/>
    <w:basedOn w:val="Normal"/>
    <w:link w:val="PieddepageCar"/>
    <w:uiPriority w:val="99"/>
    <w:unhideWhenUsed/>
    <w:rsid w:val="00CC3A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3AA2"/>
  </w:style>
  <w:style w:type="character" w:customStyle="1" w:styleId="UnresolvedMention">
    <w:name w:val="Unresolved Mention"/>
    <w:basedOn w:val="Policepardfaut"/>
    <w:uiPriority w:val="99"/>
    <w:semiHidden/>
    <w:unhideWhenUsed/>
    <w:rsid w:val="00B92A0C"/>
    <w:rPr>
      <w:color w:val="605E5C"/>
      <w:shd w:val="clear" w:color="auto" w:fill="E1DFDD"/>
    </w:rPr>
  </w:style>
  <w:style w:type="paragraph" w:styleId="Corpsdetexte">
    <w:name w:val="Body Text"/>
    <w:basedOn w:val="Normal"/>
    <w:link w:val="CorpsdetexteCar"/>
    <w:uiPriority w:val="1"/>
    <w:qFormat/>
    <w:rsid w:val="003E5BD8"/>
    <w:pPr>
      <w:widowControl w:val="0"/>
      <w:autoSpaceDE w:val="0"/>
      <w:autoSpaceDN w:val="0"/>
      <w:spacing w:after="0" w:line="240" w:lineRule="auto"/>
    </w:pPr>
    <w:rPr>
      <w:rFonts w:ascii="Times New Roman" w:eastAsia="Times New Roman" w:hAnsi="Times New Roman" w:cs="Times New Roman"/>
      <w:b/>
      <w:bCs/>
    </w:rPr>
  </w:style>
  <w:style w:type="character" w:customStyle="1" w:styleId="CorpsdetexteCar">
    <w:name w:val="Corps de texte Car"/>
    <w:basedOn w:val="Policepardfaut"/>
    <w:link w:val="Corpsdetexte"/>
    <w:uiPriority w:val="1"/>
    <w:rsid w:val="003E5BD8"/>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1133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mts</dc:creator>
  <cp:lastModifiedBy>Lenovo</cp:lastModifiedBy>
  <cp:revision>3</cp:revision>
  <cp:lastPrinted>2022-01-26T23:17:00Z</cp:lastPrinted>
  <dcterms:created xsi:type="dcterms:W3CDTF">2024-08-12T10:51:00Z</dcterms:created>
  <dcterms:modified xsi:type="dcterms:W3CDTF">2024-08-14T11:43:00Z</dcterms:modified>
</cp:coreProperties>
</file>