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A1E3" w14:textId="77777777" w:rsidR="00490DA5" w:rsidRPr="00156505" w:rsidRDefault="008857D0">
      <w:pPr>
        <w:pStyle w:val="Titre2"/>
        <w:spacing w:before="74"/>
        <w:ind w:right="2206"/>
      </w:pPr>
      <w:r w:rsidRPr="00156505">
        <w:t>REPUBLIQUE</w:t>
      </w:r>
      <w:r w:rsidRPr="00156505">
        <w:rPr>
          <w:spacing w:val="-5"/>
        </w:rPr>
        <w:t xml:space="preserve"> </w:t>
      </w:r>
      <w:r w:rsidRPr="00156505">
        <w:t>ISLAMIQUE</w:t>
      </w:r>
      <w:r w:rsidRPr="00156505">
        <w:rPr>
          <w:spacing w:val="-5"/>
        </w:rPr>
        <w:t xml:space="preserve"> </w:t>
      </w:r>
      <w:r w:rsidRPr="00156505">
        <w:t>DE</w:t>
      </w:r>
      <w:r w:rsidRPr="00156505">
        <w:rPr>
          <w:spacing w:val="-4"/>
        </w:rPr>
        <w:t xml:space="preserve"> </w:t>
      </w:r>
      <w:r w:rsidRPr="00156505">
        <w:t>MAURITANIE</w:t>
      </w:r>
    </w:p>
    <w:p w14:paraId="233B5D7B" w14:textId="77777777" w:rsidR="00490DA5" w:rsidRPr="00156505" w:rsidRDefault="008857D0">
      <w:pPr>
        <w:spacing w:before="118"/>
        <w:ind w:left="13" w:right="215"/>
        <w:jc w:val="center"/>
        <w:rPr>
          <w:i/>
          <w:sz w:val="24"/>
        </w:rPr>
      </w:pPr>
      <w:r w:rsidRPr="00156505">
        <w:rPr>
          <w:i/>
          <w:sz w:val="24"/>
        </w:rPr>
        <w:t>Honneur-</w:t>
      </w:r>
      <w:r w:rsidRPr="00156505">
        <w:rPr>
          <w:i/>
          <w:spacing w:val="-3"/>
          <w:sz w:val="24"/>
        </w:rPr>
        <w:t xml:space="preserve"> </w:t>
      </w:r>
      <w:r w:rsidRPr="00156505">
        <w:rPr>
          <w:i/>
          <w:sz w:val="24"/>
        </w:rPr>
        <w:t>Fraternité-</w:t>
      </w:r>
      <w:r w:rsidRPr="00156505">
        <w:rPr>
          <w:i/>
          <w:spacing w:val="-3"/>
          <w:sz w:val="24"/>
        </w:rPr>
        <w:t xml:space="preserve"> </w:t>
      </w:r>
      <w:r w:rsidRPr="00156505">
        <w:rPr>
          <w:i/>
          <w:sz w:val="24"/>
        </w:rPr>
        <w:t>Justice</w:t>
      </w:r>
    </w:p>
    <w:p w14:paraId="377DED42" w14:textId="77777777" w:rsidR="00490DA5" w:rsidRPr="00156505" w:rsidRDefault="00AE180A">
      <w:pPr>
        <w:rPr>
          <w:i/>
          <w:sz w:val="26"/>
        </w:rPr>
      </w:pPr>
      <w:r w:rsidRPr="00156505">
        <w:rPr>
          <w:noProof/>
          <w:lang w:eastAsia="fr-FR"/>
        </w:rPr>
        <w:drawing>
          <wp:anchor distT="0" distB="0" distL="114300" distR="114300" simplePos="0" relativeHeight="251659264" behindDoc="0" locked="0" layoutInCell="1" allowOverlap="1" wp14:anchorId="51AD394D" wp14:editId="7D7C179C">
            <wp:simplePos x="0" y="0"/>
            <wp:positionH relativeFrom="column">
              <wp:posOffset>2444750</wp:posOffset>
            </wp:positionH>
            <wp:positionV relativeFrom="paragraph">
              <wp:posOffset>35560</wp:posOffset>
            </wp:positionV>
            <wp:extent cx="862330" cy="831850"/>
            <wp:effectExtent l="0" t="0" r="0" b="635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862330" cy="831850"/>
                    </a:xfrm>
                    <a:prstGeom prst="rect">
                      <a:avLst/>
                    </a:prstGeom>
                    <a:noFill/>
                  </pic:spPr>
                </pic:pic>
              </a:graphicData>
            </a:graphic>
            <wp14:sizeRelH relativeFrom="margin">
              <wp14:pctWidth>0</wp14:pctWidth>
            </wp14:sizeRelH>
            <wp14:sizeRelV relativeFrom="margin">
              <wp14:pctHeight>0</wp14:pctHeight>
            </wp14:sizeRelV>
          </wp:anchor>
        </w:drawing>
      </w:r>
    </w:p>
    <w:p w14:paraId="7503D1F1" w14:textId="77777777" w:rsidR="00490DA5" w:rsidRPr="00156505" w:rsidRDefault="00490DA5">
      <w:pPr>
        <w:rPr>
          <w:i/>
          <w:sz w:val="26"/>
        </w:rPr>
      </w:pPr>
    </w:p>
    <w:p w14:paraId="2E9A0A01" w14:textId="77777777" w:rsidR="00490DA5" w:rsidRPr="00156505" w:rsidRDefault="00490DA5">
      <w:pPr>
        <w:rPr>
          <w:i/>
          <w:sz w:val="26"/>
        </w:rPr>
      </w:pPr>
    </w:p>
    <w:p w14:paraId="667EA127" w14:textId="77777777" w:rsidR="00490DA5" w:rsidRPr="00156505" w:rsidRDefault="00490DA5">
      <w:pPr>
        <w:rPr>
          <w:i/>
          <w:sz w:val="26"/>
        </w:rPr>
      </w:pPr>
    </w:p>
    <w:p w14:paraId="22F93860" w14:textId="77777777" w:rsidR="003E031A" w:rsidRPr="00156505" w:rsidRDefault="003E031A" w:rsidP="00BB3F05">
      <w:pPr>
        <w:rPr>
          <w:b/>
          <w:bCs/>
          <w:sz w:val="28"/>
          <w:szCs w:val="28"/>
        </w:rPr>
      </w:pPr>
    </w:p>
    <w:p w14:paraId="4DF4813B" w14:textId="77777777" w:rsidR="003E031A" w:rsidRPr="00156505" w:rsidRDefault="003E031A" w:rsidP="003E031A">
      <w:pPr>
        <w:jc w:val="center"/>
        <w:rPr>
          <w:b/>
          <w:bCs/>
          <w:sz w:val="28"/>
          <w:szCs w:val="28"/>
        </w:rPr>
      </w:pPr>
      <w:r w:rsidRPr="00156505">
        <w:rPr>
          <w:b/>
          <w:bCs/>
          <w:sz w:val="28"/>
          <w:szCs w:val="28"/>
        </w:rPr>
        <w:t xml:space="preserve">MINISTERE DU PETROLE, DES MINES ET DE L’ENERGIE </w:t>
      </w:r>
    </w:p>
    <w:p w14:paraId="380EA3C7" w14:textId="77777777" w:rsidR="003E031A" w:rsidRPr="00156505" w:rsidRDefault="003E031A" w:rsidP="003E031A">
      <w:pPr>
        <w:jc w:val="center"/>
        <w:rPr>
          <w:b/>
          <w:iCs/>
          <w:sz w:val="28"/>
        </w:rPr>
      </w:pPr>
    </w:p>
    <w:p w14:paraId="24ADDFFD" w14:textId="77777777" w:rsidR="003E031A" w:rsidRPr="00156505" w:rsidRDefault="00161CFA" w:rsidP="005C4D71">
      <w:pPr>
        <w:jc w:val="center"/>
        <w:rPr>
          <w:b/>
          <w:iCs/>
          <w:sz w:val="28"/>
        </w:rPr>
      </w:pPr>
      <w:r w:rsidRPr="00156505">
        <w:rPr>
          <w:b/>
          <w:iCs/>
          <w:noProof/>
          <w:sz w:val="28"/>
          <w:lang w:eastAsia="fr-FR"/>
        </w:rPr>
        <w:drawing>
          <wp:inline distT="0" distB="0" distL="0" distR="0" wp14:anchorId="1CA2B74E" wp14:editId="295EFA16">
            <wp:extent cx="537449" cy="463550"/>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2"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196" cy="479720"/>
                    </a:xfrm>
                    <a:prstGeom prst="rect">
                      <a:avLst/>
                    </a:prstGeom>
                    <a:noFill/>
                    <a:ln>
                      <a:noFill/>
                    </a:ln>
                  </pic:spPr>
                </pic:pic>
              </a:graphicData>
            </a:graphic>
          </wp:inline>
        </w:drawing>
      </w:r>
    </w:p>
    <w:p w14:paraId="3D76A675" w14:textId="77777777" w:rsidR="003E031A" w:rsidRPr="00156505" w:rsidRDefault="003E031A" w:rsidP="00406C68">
      <w:pPr>
        <w:jc w:val="center"/>
        <w:rPr>
          <w:b/>
        </w:rPr>
      </w:pPr>
      <w:r w:rsidRPr="00156505">
        <w:rPr>
          <w:b/>
        </w:rPr>
        <w:t>SOCIETE MAURITANIENNE D’ELECTRICITE SOMELEC</w:t>
      </w:r>
    </w:p>
    <w:p w14:paraId="0BDC9D2A" w14:textId="77777777" w:rsidR="00406C68" w:rsidRPr="00156505" w:rsidRDefault="00406C68" w:rsidP="00406C68">
      <w:pPr>
        <w:jc w:val="center"/>
        <w:rPr>
          <w:b/>
        </w:rPr>
      </w:pPr>
    </w:p>
    <w:p w14:paraId="298612C0" w14:textId="77777777" w:rsidR="003E031A" w:rsidRPr="00156505" w:rsidRDefault="004843E9" w:rsidP="004843E9">
      <w:pPr>
        <w:jc w:val="center"/>
        <w:rPr>
          <w:b/>
        </w:rPr>
      </w:pPr>
      <w:r w:rsidRPr="00156505">
        <w:rPr>
          <w:b/>
        </w:rPr>
        <w:t>CELLULES CHARGEE DES MARCHES DE LA SOMELEC</w:t>
      </w:r>
    </w:p>
    <w:p w14:paraId="178A15F6" w14:textId="77777777" w:rsidR="00161CFA" w:rsidRPr="00156505" w:rsidRDefault="004843E9" w:rsidP="004843E9">
      <w:pPr>
        <w:jc w:val="center"/>
        <w:rPr>
          <w:b/>
        </w:rPr>
      </w:pPr>
      <w:r w:rsidRPr="00156505">
        <w:rPr>
          <w:b/>
        </w:rPr>
        <w:t>COMMISSION DES ACHATS D’EXPLOITATION (CAE)</w:t>
      </w:r>
    </w:p>
    <w:p w14:paraId="2779396A" w14:textId="77777777" w:rsidR="002752D4" w:rsidRPr="00156505" w:rsidRDefault="002752D4" w:rsidP="003E031A">
      <w:pPr>
        <w:rPr>
          <w:b/>
        </w:rPr>
      </w:pPr>
    </w:p>
    <w:p w14:paraId="709C5013" w14:textId="67F9CA21" w:rsidR="00490DA5" w:rsidRPr="00156505" w:rsidRDefault="002752D4" w:rsidP="002752D4">
      <w:pPr>
        <w:spacing w:before="255"/>
        <w:ind w:right="2198"/>
        <w:jc w:val="center"/>
        <w:rPr>
          <w:b/>
          <w:sz w:val="28"/>
          <w:u w:val="single"/>
        </w:rPr>
      </w:pPr>
      <w:r w:rsidRPr="00156505">
        <w:rPr>
          <w:b/>
          <w:sz w:val="28"/>
        </w:rPr>
        <w:t xml:space="preserve">                         </w:t>
      </w:r>
      <w:r w:rsidR="008857D0" w:rsidRPr="00156505">
        <w:rPr>
          <w:b/>
          <w:sz w:val="28"/>
          <w:u w:val="single"/>
        </w:rPr>
        <w:t>AVIS</w:t>
      </w:r>
      <w:r w:rsidR="008857D0" w:rsidRPr="00156505">
        <w:rPr>
          <w:b/>
          <w:spacing w:val="-5"/>
          <w:sz w:val="28"/>
          <w:u w:val="single"/>
        </w:rPr>
        <w:t xml:space="preserve"> </w:t>
      </w:r>
      <w:r w:rsidR="00156505" w:rsidRPr="00156505">
        <w:rPr>
          <w:b/>
          <w:sz w:val="28"/>
          <w:u w:val="single"/>
        </w:rPr>
        <w:t>D’ATTRIVUTION</w:t>
      </w:r>
    </w:p>
    <w:p w14:paraId="37B8EE6D" w14:textId="77777777" w:rsidR="00156505" w:rsidRPr="00156505" w:rsidRDefault="00156505" w:rsidP="00156505">
      <w:pPr>
        <w:spacing w:before="255"/>
        <w:ind w:right="-329"/>
        <w:jc w:val="center"/>
        <w:rPr>
          <w:b/>
          <w:bCs/>
          <w:sz w:val="28"/>
          <w:szCs w:val="28"/>
        </w:rPr>
      </w:pPr>
      <w:r w:rsidRPr="00156505">
        <w:rPr>
          <w:b/>
          <w:bCs/>
          <w:sz w:val="28"/>
          <w:szCs w:val="28"/>
        </w:rPr>
        <w:t>Demande de Cotation à Compétition Ouverte DDCO N° : 01/CAE/2024</w:t>
      </w:r>
    </w:p>
    <w:p w14:paraId="4C9F9973" w14:textId="77777777" w:rsidR="00490DA5" w:rsidRPr="00156505" w:rsidRDefault="00490DA5">
      <w:pPr>
        <w:spacing w:before="10"/>
        <w:rPr>
          <w:b/>
          <w:sz w:val="27"/>
        </w:rPr>
      </w:pPr>
    </w:p>
    <w:p w14:paraId="21CEA00E" w14:textId="77777777" w:rsidR="00156505" w:rsidRPr="00156505" w:rsidRDefault="00156505" w:rsidP="00156505">
      <w:pPr>
        <w:pStyle w:val="Titre1"/>
        <w:spacing w:before="1"/>
        <w:ind w:left="0"/>
        <w:jc w:val="both"/>
        <w:rPr>
          <w:u w:val="single"/>
        </w:rPr>
      </w:pPr>
      <w:r w:rsidRPr="00156505">
        <w:t xml:space="preserve">Pour le recrutement d’un soudeur agrée pour le montage des groupes électrogènes dans le cadre du Projet de Renforcement des Infrastructures </w:t>
      </w:r>
      <w:r w:rsidR="005A0849" w:rsidRPr="00156505">
        <w:t>Électriques</w:t>
      </w:r>
      <w:r w:rsidRPr="00156505">
        <w:t xml:space="preserve"> des villes de l’intérieure du pays (PRIE)</w:t>
      </w:r>
    </w:p>
    <w:p w14:paraId="0EDEF34F" w14:textId="77777777" w:rsidR="00156505" w:rsidRPr="00156505" w:rsidRDefault="00156505" w:rsidP="002752D4">
      <w:pPr>
        <w:pStyle w:val="Titre1"/>
        <w:spacing w:before="1"/>
        <w:jc w:val="left"/>
      </w:pPr>
    </w:p>
    <w:p w14:paraId="1A28D659" w14:textId="77777777" w:rsidR="002752D4" w:rsidRPr="005C4D71" w:rsidRDefault="00156505" w:rsidP="00156505">
      <w:pPr>
        <w:pStyle w:val="Paragraphedeliste"/>
        <w:widowControl/>
        <w:numPr>
          <w:ilvl w:val="0"/>
          <w:numId w:val="5"/>
        </w:numPr>
        <w:shd w:val="clear" w:color="auto" w:fill="FFFFFF"/>
        <w:autoSpaceDE/>
        <w:autoSpaceDN/>
        <w:spacing w:line="360" w:lineRule="auto"/>
        <w:rPr>
          <w:color w:val="000000"/>
          <w:sz w:val="26"/>
          <w:szCs w:val="26"/>
          <w:lang w:eastAsia="fr-FR"/>
        </w:rPr>
      </w:pPr>
      <w:r w:rsidRPr="005C4D71">
        <w:rPr>
          <w:b/>
          <w:bCs/>
          <w:color w:val="000000"/>
          <w:sz w:val="26"/>
          <w:szCs w:val="26"/>
          <w:lang w:eastAsia="fr-FR"/>
        </w:rPr>
        <w:t>Référence de publication :</w:t>
      </w:r>
      <w:r w:rsidRPr="005C4D71">
        <w:rPr>
          <w:color w:val="000000"/>
          <w:sz w:val="26"/>
          <w:szCs w:val="26"/>
          <w:lang w:eastAsia="fr-FR"/>
        </w:rPr>
        <w:t xml:space="preserve"> 07 février 2024</w:t>
      </w:r>
      <w:r w:rsidR="005C4D71" w:rsidRPr="005C4D71">
        <w:rPr>
          <w:color w:val="000000"/>
          <w:sz w:val="26"/>
          <w:szCs w:val="26"/>
          <w:lang w:eastAsia="fr-FR"/>
        </w:rPr>
        <w:t xml:space="preserve"> sur le site </w:t>
      </w:r>
      <w:hyperlink r:id="rId9" w:history="1">
        <w:r w:rsidR="005C4D71" w:rsidRPr="005C4D71">
          <w:rPr>
            <w:rStyle w:val="Lienhypertexte"/>
            <w:sz w:val="26"/>
            <w:szCs w:val="26"/>
            <w:lang w:eastAsia="fr-FR"/>
          </w:rPr>
          <w:t>www.somelec.mr</w:t>
        </w:r>
      </w:hyperlink>
      <w:r w:rsidR="005C4D71" w:rsidRPr="005C4D71">
        <w:rPr>
          <w:color w:val="000000"/>
          <w:sz w:val="26"/>
          <w:szCs w:val="26"/>
          <w:lang w:eastAsia="fr-FR"/>
        </w:rPr>
        <w:t xml:space="preserve"> </w:t>
      </w:r>
    </w:p>
    <w:p w14:paraId="2BB3D419" w14:textId="77777777" w:rsidR="00156505" w:rsidRPr="005C4D71" w:rsidRDefault="00156505" w:rsidP="00156505">
      <w:pPr>
        <w:pStyle w:val="Paragraphedeliste"/>
        <w:widowControl/>
        <w:numPr>
          <w:ilvl w:val="0"/>
          <w:numId w:val="5"/>
        </w:numPr>
        <w:shd w:val="clear" w:color="auto" w:fill="FFFFFF"/>
        <w:autoSpaceDE/>
        <w:autoSpaceDN/>
        <w:spacing w:line="360" w:lineRule="auto"/>
        <w:rPr>
          <w:color w:val="000000"/>
          <w:sz w:val="26"/>
          <w:szCs w:val="26"/>
          <w:lang w:eastAsia="fr-FR"/>
        </w:rPr>
      </w:pPr>
      <w:r w:rsidRPr="005C4D71">
        <w:rPr>
          <w:b/>
          <w:bCs/>
          <w:color w:val="000000"/>
          <w:sz w:val="26"/>
          <w:szCs w:val="26"/>
          <w:lang w:eastAsia="fr-FR"/>
        </w:rPr>
        <w:t>Date limite de dépôt des offres :</w:t>
      </w:r>
      <w:r w:rsidRPr="005C4D71">
        <w:rPr>
          <w:color w:val="000000"/>
          <w:sz w:val="26"/>
          <w:szCs w:val="26"/>
          <w:lang w:eastAsia="fr-FR"/>
        </w:rPr>
        <w:t xml:space="preserve"> 15 février 2024 à 12h00</w:t>
      </w:r>
    </w:p>
    <w:p w14:paraId="2CDC8CAA" w14:textId="77777777" w:rsidR="00156505" w:rsidRPr="005C4D71" w:rsidRDefault="00156505" w:rsidP="00156505">
      <w:pPr>
        <w:pStyle w:val="Paragraphedeliste"/>
        <w:widowControl/>
        <w:numPr>
          <w:ilvl w:val="0"/>
          <w:numId w:val="5"/>
        </w:numPr>
        <w:shd w:val="clear" w:color="auto" w:fill="FFFFFF"/>
        <w:autoSpaceDE/>
        <w:autoSpaceDN/>
        <w:spacing w:line="360" w:lineRule="auto"/>
        <w:rPr>
          <w:color w:val="000000"/>
          <w:sz w:val="26"/>
          <w:szCs w:val="26"/>
          <w:lang w:eastAsia="fr-FR"/>
        </w:rPr>
      </w:pPr>
      <w:r w:rsidRPr="005C4D71">
        <w:rPr>
          <w:b/>
          <w:bCs/>
          <w:color w:val="000000"/>
          <w:sz w:val="26"/>
          <w:szCs w:val="26"/>
          <w:lang w:eastAsia="fr-FR"/>
        </w:rPr>
        <w:t>Nombre d’offre reçues :</w:t>
      </w:r>
      <w:r w:rsidRPr="005C4D71">
        <w:rPr>
          <w:color w:val="000000"/>
          <w:sz w:val="26"/>
          <w:szCs w:val="26"/>
          <w:lang w:eastAsia="fr-FR"/>
        </w:rPr>
        <w:t xml:space="preserve"> Quatre (04) offres </w:t>
      </w:r>
    </w:p>
    <w:p w14:paraId="240D1779" w14:textId="77777777" w:rsidR="00156505" w:rsidRPr="005C4D71" w:rsidRDefault="00156505" w:rsidP="005C4D71">
      <w:pPr>
        <w:pStyle w:val="Paragraphedeliste"/>
        <w:widowControl/>
        <w:numPr>
          <w:ilvl w:val="0"/>
          <w:numId w:val="5"/>
        </w:numPr>
        <w:shd w:val="clear" w:color="auto" w:fill="FFFFFF"/>
        <w:autoSpaceDE/>
        <w:autoSpaceDN/>
        <w:spacing w:line="360" w:lineRule="auto"/>
        <w:rPr>
          <w:color w:val="000000"/>
          <w:sz w:val="26"/>
          <w:szCs w:val="26"/>
          <w:lang w:eastAsia="fr-FR"/>
        </w:rPr>
      </w:pPr>
      <w:r w:rsidRPr="005C4D71">
        <w:rPr>
          <w:b/>
          <w:bCs/>
          <w:color w:val="000000"/>
          <w:sz w:val="26"/>
          <w:szCs w:val="26"/>
          <w:lang w:eastAsia="fr-FR"/>
        </w:rPr>
        <w:t>Nom de l’attributaire :</w:t>
      </w:r>
      <w:r w:rsidRPr="005C4D71">
        <w:rPr>
          <w:color w:val="000000"/>
          <w:sz w:val="26"/>
          <w:szCs w:val="26"/>
          <w:lang w:eastAsia="fr-FR"/>
        </w:rPr>
        <w:t xml:space="preserve"> </w:t>
      </w:r>
      <w:r w:rsidRPr="005C4D71">
        <w:rPr>
          <w:color w:val="000000"/>
          <w:sz w:val="26"/>
          <w:szCs w:val="26"/>
          <w:u w:val="single"/>
          <w:lang w:eastAsia="fr-FR"/>
        </w:rPr>
        <w:t xml:space="preserve">SOMAT-DD (pour son soudeur ANSOU FATI) pour montant </w:t>
      </w:r>
      <w:r w:rsidR="005C4D71" w:rsidRPr="005C4D71">
        <w:rPr>
          <w:color w:val="000000"/>
          <w:sz w:val="26"/>
          <w:szCs w:val="26"/>
          <w:u w:val="single"/>
          <w:lang w:eastAsia="fr-FR"/>
        </w:rPr>
        <w:t>de Cent Dix Milles Ouguiyas (110 000 MRU) par mois Hors droit des douanes et Hors TVA.</w:t>
      </w:r>
    </w:p>
    <w:p w14:paraId="254A3BE6" w14:textId="77777777" w:rsidR="00156505" w:rsidRPr="005C4D71" w:rsidRDefault="00156505" w:rsidP="005C4D71">
      <w:pPr>
        <w:pStyle w:val="Paragraphedeliste"/>
        <w:widowControl/>
        <w:numPr>
          <w:ilvl w:val="0"/>
          <w:numId w:val="5"/>
        </w:numPr>
        <w:shd w:val="clear" w:color="auto" w:fill="FFFFFF"/>
        <w:autoSpaceDE/>
        <w:autoSpaceDN/>
        <w:spacing w:line="360" w:lineRule="auto"/>
        <w:rPr>
          <w:color w:val="000000"/>
          <w:sz w:val="26"/>
          <w:szCs w:val="26"/>
          <w:lang w:eastAsia="fr-FR"/>
        </w:rPr>
      </w:pPr>
      <w:r w:rsidRPr="005C4D71">
        <w:rPr>
          <w:b/>
          <w:bCs/>
          <w:color w:val="000000"/>
          <w:sz w:val="26"/>
          <w:szCs w:val="26"/>
          <w:lang w:eastAsia="fr-FR"/>
        </w:rPr>
        <w:t>PV d’attribution :</w:t>
      </w:r>
      <w:r w:rsidRPr="005C4D71">
        <w:rPr>
          <w:color w:val="000000"/>
          <w:sz w:val="26"/>
          <w:szCs w:val="26"/>
          <w:lang w:eastAsia="fr-FR"/>
        </w:rPr>
        <w:t xml:space="preserve"> PV N°11/CAE/2024 du 29-02-2024</w:t>
      </w:r>
    </w:p>
    <w:p w14:paraId="2BE8B036" w14:textId="77777777" w:rsidR="00ED23B3" w:rsidRPr="005C4D71" w:rsidRDefault="00156505" w:rsidP="00C16B6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Theme="minorHAnsi"/>
          <w:sz w:val="24"/>
          <w:szCs w:val="24"/>
        </w:rPr>
      </w:pPr>
      <w:r w:rsidRPr="00156505">
        <w:rPr>
          <w:rFonts w:eastAsiaTheme="minorHAnsi"/>
          <w:sz w:val="24"/>
          <w:szCs w:val="24"/>
        </w:rPr>
        <w:t>La publication du présent avis est effectué en application de la règlementation applicable par la SOMELEC. Elle ouvre le recours auprès de Monsieur le Directeur Général de la SOMELEC. Le délai de réception des recours éventuels est de cinq (5) jours ouvrables à compter de la date de publication du présent avis.</w:t>
      </w:r>
    </w:p>
    <w:p w14:paraId="18BCD04D" w14:textId="77777777" w:rsidR="00452AC6" w:rsidRPr="005C4D71" w:rsidRDefault="008857D0" w:rsidP="005C4D71">
      <w:pPr>
        <w:ind w:right="109"/>
        <w:jc w:val="right"/>
        <w:rPr>
          <w:b/>
          <w:sz w:val="20"/>
        </w:rPr>
      </w:pPr>
      <w:r w:rsidRPr="00156505">
        <w:rPr>
          <w:b/>
          <w:sz w:val="20"/>
        </w:rPr>
        <w:t>Nouakchott</w:t>
      </w:r>
      <w:r w:rsidRPr="00156505">
        <w:rPr>
          <w:b/>
          <w:spacing w:val="-1"/>
          <w:sz w:val="20"/>
        </w:rPr>
        <w:t xml:space="preserve"> </w:t>
      </w:r>
      <w:r w:rsidRPr="00156505">
        <w:rPr>
          <w:b/>
          <w:sz w:val="20"/>
        </w:rPr>
        <w:t>le,</w:t>
      </w:r>
      <w:r w:rsidRPr="00156505">
        <w:rPr>
          <w:b/>
          <w:spacing w:val="-4"/>
          <w:sz w:val="20"/>
        </w:rPr>
        <w:t xml:space="preserve"> </w:t>
      </w:r>
      <w:r w:rsidR="005C4D71">
        <w:rPr>
          <w:b/>
          <w:sz w:val="20"/>
        </w:rPr>
        <w:t>08</w:t>
      </w:r>
      <w:r w:rsidR="003E031A" w:rsidRPr="00156505">
        <w:rPr>
          <w:b/>
          <w:sz w:val="20"/>
        </w:rPr>
        <w:t>/</w:t>
      </w:r>
      <w:r w:rsidR="005C4D71">
        <w:rPr>
          <w:b/>
          <w:sz w:val="20"/>
        </w:rPr>
        <w:t>03</w:t>
      </w:r>
      <w:r w:rsidRPr="00156505">
        <w:rPr>
          <w:b/>
          <w:sz w:val="20"/>
        </w:rPr>
        <w:t>/202</w:t>
      </w:r>
      <w:r w:rsidR="005C4D71">
        <w:rPr>
          <w:b/>
          <w:sz w:val="20"/>
        </w:rPr>
        <w:t>4</w:t>
      </w:r>
    </w:p>
    <w:p w14:paraId="1E8FD4CB" w14:textId="77777777" w:rsidR="005C4D71" w:rsidRDefault="005C4D71" w:rsidP="00452AC6">
      <w:pPr>
        <w:tabs>
          <w:tab w:val="left" w:pos="0"/>
        </w:tabs>
        <w:kinsoku w:val="0"/>
        <w:overflowPunct w:val="0"/>
        <w:spacing w:after="120"/>
        <w:ind w:right="2"/>
        <w:jc w:val="center"/>
        <w:rPr>
          <w:b/>
          <w:bCs/>
        </w:rPr>
      </w:pPr>
    </w:p>
    <w:p w14:paraId="0EE339C7" w14:textId="77777777" w:rsidR="00161CFA" w:rsidRPr="00156505" w:rsidRDefault="00161CFA" w:rsidP="00452AC6">
      <w:pPr>
        <w:tabs>
          <w:tab w:val="left" w:pos="0"/>
        </w:tabs>
        <w:kinsoku w:val="0"/>
        <w:overflowPunct w:val="0"/>
        <w:spacing w:after="120"/>
        <w:ind w:right="2"/>
        <w:jc w:val="center"/>
        <w:rPr>
          <w:b/>
          <w:bCs/>
        </w:rPr>
      </w:pPr>
      <w:r w:rsidRPr="00156505">
        <w:rPr>
          <w:b/>
          <w:bCs/>
        </w:rPr>
        <w:t>Le Président de la Commission des achats d’exploitation de la SOMELEC</w:t>
      </w:r>
    </w:p>
    <w:p w14:paraId="3E2C4C74" w14:textId="77777777" w:rsidR="00490DA5" w:rsidRPr="00156505" w:rsidRDefault="00490DA5">
      <w:pPr>
        <w:spacing w:before="11"/>
        <w:rPr>
          <w:b/>
          <w:sz w:val="18"/>
        </w:rPr>
      </w:pPr>
    </w:p>
    <w:p w14:paraId="447DCAB8" w14:textId="77777777" w:rsidR="00406C68" w:rsidRPr="00156505" w:rsidRDefault="00452AC6" w:rsidP="0008218F">
      <w:pPr>
        <w:pStyle w:val="Titre2"/>
        <w:jc w:val="center"/>
      </w:pPr>
      <w:r w:rsidRPr="00156505">
        <w:t xml:space="preserve">                </w:t>
      </w:r>
      <w:r w:rsidR="00156505" w:rsidRPr="00156505">
        <w:t xml:space="preserve">TALL Ousmane </w:t>
      </w:r>
    </w:p>
    <w:p w14:paraId="28D6C0BF" w14:textId="77777777" w:rsidR="00161CFA" w:rsidRPr="00156505" w:rsidRDefault="00161CFA" w:rsidP="00406C68"/>
    <w:sectPr w:rsidR="00161CFA" w:rsidRPr="00156505">
      <w:footerReference w:type="default" r:id="rId10"/>
      <w:type w:val="continuous"/>
      <w:pgSz w:w="11910" w:h="16840"/>
      <w:pgMar w:top="14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EF2C" w14:textId="77777777" w:rsidR="00B05A7C" w:rsidRDefault="00B05A7C" w:rsidP="007E560F">
      <w:r>
        <w:separator/>
      </w:r>
    </w:p>
  </w:endnote>
  <w:endnote w:type="continuationSeparator" w:id="0">
    <w:p w14:paraId="76109237" w14:textId="77777777" w:rsidR="00B05A7C" w:rsidRDefault="00B05A7C" w:rsidP="007E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C42" w14:textId="77777777" w:rsidR="007E560F" w:rsidRPr="00406C68" w:rsidRDefault="007E560F" w:rsidP="007E560F">
    <w:pPr>
      <w:spacing w:before="98" w:line="235" w:lineRule="auto"/>
      <w:ind w:left="3908" w:right="900" w:hanging="2213"/>
      <w:rPr>
        <w:b/>
        <w:sz w:val="20"/>
        <w:szCs w:val="16"/>
      </w:rPr>
    </w:pPr>
    <w:r w:rsidRPr="00406C68">
      <w:rPr>
        <w:b/>
        <w:sz w:val="20"/>
        <w:szCs w:val="16"/>
        <w:shd w:val="clear" w:color="auto" w:fill="D3D3D3"/>
      </w:rPr>
      <w:t>Adresse physique </w:t>
    </w:r>
    <w:r w:rsidRPr="00406C68">
      <w:rPr>
        <w:b/>
        <w:bCs/>
        <w:spacing w:val="-3"/>
        <w:sz w:val="20"/>
        <w:szCs w:val="16"/>
      </w:rPr>
      <w:t>: Cellule de marchés 4</w:t>
    </w:r>
    <w:r w:rsidRPr="00406C68">
      <w:rPr>
        <w:b/>
        <w:bCs/>
        <w:sz w:val="20"/>
        <w:szCs w:val="16"/>
      </w:rPr>
      <w:t>éme étage 47, Avenue Boubacar Iben Amer . B.P.355 Téléphone Fixe :  +222 45 29 03 89 Email :</w:t>
    </w:r>
    <w:hyperlink r:id="rId1" w:history="1">
      <w:r w:rsidRPr="00406C68">
        <w:rPr>
          <w:b/>
          <w:bCs/>
          <w:sz w:val="20"/>
          <w:szCs w:val="16"/>
        </w:rPr>
        <w:t>cmsomelec@gmail.com</w:t>
      </w:r>
    </w:hyperlink>
  </w:p>
  <w:p w14:paraId="5CBE80CA" w14:textId="77777777" w:rsidR="007E560F" w:rsidRPr="007E560F" w:rsidRDefault="007E560F" w:rsidP="007E56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198B" w14:textId="77777777" w:rsidR="00B05A7C" w:rsidRDefault="00B05A7C" w:rsidP="007E560F">
      <w:r>
        <w:separator/>
      </w:r>
    </w:p>
  </w:footnote>
  <w:footnote w:type="continuationSeparator" w:id="0">
    <w:p w14:paraId="1561FBB6" w14:textId="77777777" w:rsidR="00B05A7C" w:rsidRDefault="00B05A7C" w:rsidP="007E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EC5"/>
    <w:multiLevelType w:val="hybridMultilevel"/>
    <w:tmpl w:val="5824B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8B4E4B"/>
    <w:multiLevelType w:val="hybridMultilevel"/>
    <w:tmpl w:val="6B0E97C6"/>
    <w:lvl w:ilvl="0" w:tplc="13DA14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212B1"/>
    <w:multiLevelType w:val="hybridMultilevel"/>
    <w:tmpl w:val="A51CC164"/>
    <w:lvl w:ilvl="0" w:tplc="8D509C94">
      <w:start w:val="1"/>
      <w:numFmt w:val="decimal"/>
      <w:lvlText w:val="%1."/>
      <w:lvlJc w:val="left"/>
      <w:pPr>
        <w:ind w:left="543" w:hanging="360"/>
      </w:pPr>
      <w:rPr>
        <w:rFonts w:ascii="Times New Roman" w:eastAsia="Times New Roman" w:hAnsi="Times New Roman" w:cs="Times New Roman" w:hint="default"/>
        <w:w w:val="100"/>
        <w:sz w:val="22"/>
        <w:szCs w:val="22"/>
        <w:lang w:val="fr-FR" w:eastAsia="en-US" w:bidi="ar-SA"/>
      </w:rPr>
    </w:lvl>
    <w:lvl w:ilvl="1" w:tplc="72D01040">
      <w:numFmt w:val="bullet"/>
      <w:lvlText w:val="•"/>
      <w:lvlJc w:val="left"/>
      <w:pPr>
        <w:ind w:left="1416" w:hanging="360"/>
      </w:pPr>
      <w:rPr>
        <w:rFonts w:hint="default"/>
        <w:lang w:val="fr-FR" w:eastAsia="en-US" w:bidi="ar-SA"/>
      </w:rPr>
    </w:lvl>
    <w:lvl w:ilvl="2" w:tplc="C0F64A4A">
      <w:numFmt w:val="bullet"/>
      <w:lvlText w:val="•"/>
      <w:lvlJc w:val="left"/>
      <w:pPr>
        <w:ind w:left="2292" w:hanging="360"/>
      </w:pPr>
      <w:rPr>
        <w:rFonts w:hint="default"/>
        <w:lang w:val="fr-FR" w:eastAsia="en-US" w:bidi="ar-SA"/>
      </w:rPr>
    </w:lvl>
    <w:lvl w:ilvl="3" w:tplc="66DA247C">
      <w:numFmt w:val="bullet"/>
      <w:lvlText w:val="•"/>
      <w:lvlJc w:val="left"/>
      <w:pPr>
        <w:ind w:left="3169" w:hanging="360"/>
      </w:pPr>
      <w:rPr>
        <w:rFonts w:hint="default"/>
        <w:lang w:val="fr-FR" w:eastAsia="en-US" w:bidi="ar-SA"/>
      </w:rPr>
    </w:lvl>
    <w:lvl w:ilvl="4" w:tplc="01960E84">
      <w:numFmt w:val="bullet"/>
      <w:lvlText w:val="•"/>
      <w:lvlJc w:val="left"/>
      <w:pPr>
        <w:ind w:left="4045" w:hanging="360"/>
      </w:pPr>
      <w:rPr>
        <w:rFonts w:hint="default"/>
        <w:lang w:val="fr-FR" w:eastAsia="en-US" w:bidi="ar-SA"/>
      </w:rPr>
    </w:lvl>
    <w:lvl w:ilvl="5" w:tplc="4FDE8220">
      <w:numFmt w:val="bullet"/>
      <w:lvlText w:val="•"/>
      <w:lvlJc w:val="left"/>
      <w:pPr>
        <w:ind w:left="4922" w:hanging="360"/>
      </w:pPr>
      <w:rPr>
        <w:rFonts w:hint="default"/>
        <w:lang w:val="fr-FR" w:eastAsia="en-US" w:bidi="ar-SA"/>
      </w:rPr>
    </w:lvl>
    <w:lvl w:ilvl="6" w:tplc="6EB4879E">
      <w:numFmt w:val="bullet"/>
      <w:lvlText w:val="•"/>
      <w:lvlJc w:val="left"/>
      <w:pPr>
        <w:ind w:left="5798" w:hanging="360"/>
      </w:pPr>
      <w:rPr>
        <w:rFonts w:hint="default"/>
        <w:lang w:val="fr-FR" w:eastAsia="en-US" w:bidi="ar-SA"/>
      </w:rPr>
    </w:lvl>
    <w:lvl w:ilvl="7" w:tplc="4C5A6B98">
      <w:numFmt w:val="bullet"/>
      <w:lvlText w:val="•"/>
      <w:lvlJc w:val="left"/>
      <w:pPr>
        <w:ind w:left="6674" w:hanging="360"/>
      </w:pPr>
      <w:rPr>
        <w:rFonts w:hint="default"/>
        <w:lang w:val="fr-FR" w:eastAsia="en-US" w:bidi="ar-SA"/>
      </w:rPr>
    </w:lvl>
    <w:lvl w:ilvl="8" w:tplc="2F6CB984">
      <w:numFmt w:val="bullet"/>
      <w:lvlText w:val="•"/>
      <w:lvlJc w:val="left"/>
      <w:pPr>
        <w:ind w:left="7551" w:hanging="360"/>
      </w:pPr>
      <w:rPr>
        <w:rFonts w:hint="default"/>
        <w:lang w:val="fr-FR" w:eastAsia="en-US" w:bidi="ar-SA"/>
      </w:rPr>
    </w:lvl>
  </w:abstractNum>
  <w:abstractNum w:abstractNumId="3" w15:restartNumberingAfterBreak="0">
    <w:nsid w:val="4B651E09"/>
    <w:multiLevelType w:val="hybridMultilevel"/>
    <w:tmpl w:val="0DF8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0D72A4"/>
    <w:multiLevelType w:val="hybridMultilevel"/>
    <w:tmpl w:val="18A844B6"/>
    <w:lvl w:ilvl="0" w:tplc="16ECA83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408091">
    <w:abstractNumId w:val="2"/>
  </w:num>
  <w:num w:numId="2" w16cid:durableId="173421284">
    <w:abstractNumId w:val="4"/>
  </w:num>
  <w:num w:numId="3" w16cid:durableId="753553430">
    <w:abstractNumId w:val="1"/>
  </w:num>
  <w:num w:numId="4" w16cid:durableId="645624955">
    <w:abstractNumId w:val="3"/>
  </w:num>
  <w:num w:numId="5" w16cid:durableId="143458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A5"/>
    <w:rsid w:val="0008218F"/>
    <w:rsid w:val="00156505"/>
    <w:rsid w:val="00161CFA"/>
    <w:rsid w:val="00173E15"/>
    <w:rsid w:val="00176066"/>
    <w:rsid w:val="001B2036"/>
    <w:rsid w:val="002250CF"/>
    <w:rsid w:val="002359C6"/>
    <w:rsid w:val="0027449B"/>
    <w:rsid w:val="002752D4"/>
    <w:rsid w:val="002C4193"/>
    <w:rsid w:val="002D68EE"/>
    <w:rsid w:val="0038139C"/>
    <w:rsid w:val="003E031A"/>
    <w:rsid w:val="00406C68"/>
    <w:rsid w:val="00437BEB"/>
    <w:rsid w:val="00452AC6"/>
    <w:rsid w:val="004843E9"/>
    <w:rsid w:val="00490DA5"/>
    <w:rsid w:val="00512C79"/>
    <w:rsid w:val="00524307"/>
    <w:rsid w:val="005805F4"/>
    <w:rsid w:val="005A0849"/>
    <w:rsid w:val="005C4D71"/>
    <w:rsid w:val="006901EF"/>
    <w:rsid w:val="006D202C"/>
    <w:rsid w:val="00732D85"/>
    <w:rsid w:val="007E560F"/>
    <w:rsid w:val="007F5221"/>
    <w:rsid w:val="008857D0"/>
    <w:rsid w:val="00934F22"/>
    <w:rsid w:val="009638F6"/>
    <w:rsid w:val="009954C7"/>
    <w:rsid w:val="009B1A28"/>
    <w:rsid w:val="00A30EFA"/>
    <w:rsid w:val="00AE180A"/>
    <w:rsid w:val="00B05A7C"/>
    <w:rsid w:val="00B166A1"/>
    <w:rsid w:val="00B35373"/>
    <w:rsid w:val="00BA2EC7"/>
    <w:rsid w:val="00BB3F05"/>
    <w:rsid w:val="00BD5468"/>
    <w:rsid w:val="00C16B68"/>
    <w:rsid w:val="00CF0FE9"/>
    <w:rsid w:val="00D0017A"/>
    <w:rsid w:val="00D5426F"/>
    <w:rsid w:val="00D968EE"/>
    <w:rsid w:val="00D97E3A"/>
    <w:rsid w:val="00DE1DFC"/>
    <w:rsid w:val="00EB0B4A"/>
    <w:rsid w:val="00ED23B3"/>
    <w:rsid w:val="00F962E1"/>
    <w:rsid w:val="00FA0F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C16"/>
  <w15:docId w15:val="{1A921798-743C-4C3B-B3A1-EDCBC7E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202" w:right="164"/>
      <w:jc w:val="center"/>
      <w:outlineLvl w:val="0"/>
    </w:pPr>
    <w:rPr>
      <w:b/>
      <w:bCs/>
      <w:sz w:val="28"/>
      <w:szCs w:val="28"/>
    </w:rPr>
  </w:style>
  <w:style w:type="paragraph" w:styleId="Titre2">
    <w:name w:val="heading 2"/>
    <w:basedOn w:val="Normal"/>
    <w:uiPriority w:val="1"/>
    <w:qFormat/>
    <w:pPr>
      <w:ind w:right="108"/>
      <w:jc w:val="right"/>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
    </w:pPr>
  </w:style>
  <w:style w:type="paragraph" w:styleId="Paragraphedeliste">
    <w:name w:val="List Paragraph"/>
    <w:basedOn w:val="Normal"/>
    <w:uiPriority w:val="1"/>
    <w:qFormat/>
    <w:pPr>
      <w:ind w:left="543"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934F22"/>
    <w:rPr>
      <w:color w:val="0000FF" w:themeColor="hyperlink"/>
      <w:u w:val="single"/>
    </w:rPr>
  </w:style>
  <w:style w:type="paragraph" w:styleId="En-tte">
    <w:name w:val="header"/>
    <w:basedOn w:val="Normal"/>
    <w:link w:val="En-tteCar"/>
    <w:uiPriority w:val="99"/>
    <w:unhideWhenUsed/>
    <w:rsid w:val="00934F22"/>
    <w:pPr>
      <w:widowControl/>
      <w:tabs>
        <w:tab w:val="center" w:pos="4536"/>
        <w:tab w:val="right" w:pos="9072"/>
      </w:tabs>
      <w:autoSpaceDE/>
      <w:autoSpaceDN/>
    </w:pPr>
    <w:rPr>
      <w:sz w:val="24"/>
      <w:szCs w:val="24"/>
      <w:lang w:eastAsia="fr-FR"/>
    </w:rPr>
  </w:style>
  <w:style w:type="character" w:customStyle="1" w:styleId="En-tteCar">
    <w:name w:val="En-tête Car"/>
    <w:basedOn w:val="Policepardfaut"/>
    <w:link w:val="En-tte"/>
    <w:uiPriority w:val="99"/>
    <w:rsid w:val="00934F22"/>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61C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1CFA"/>
    <w:rPr>
      <w:rFonts w:ascii="Segoe UI" w:eastAsia="Times New Roman" w:hAnsi="Segoe UI" w:cs="Segoe UI"/>
      <w:sz w:val="18"/>
      <w:szCs w:val="18"/>
      <w:lang w:val="fr-FR"/>
    </w:rPr>
  </w:style>
  <w:style w:type="paragraph" w:styleId="Pieddepage">
    <w:name w:val="footer"/>
    <w:basedOn w:val="Normal"/>
    <w:link w:val="PieddepageCar"/>
    <w:uiPriority w:val="99"/>
    <w:unhideWhenUsed/>
    <w:rsid w:val="007E560F"/>
    <w:pPr>
      <w:widowControl/>
      <w:tabs>
        <w:tab w:val="center" w:pos="4536"/>
        <w:tab w:val="right" w:pos="9072"/>
      </w:tabs>
      <w:autoSpaceDE/>
      <w:autoSpaceDN/>
    </w:pPr>
    <w:rPr>
      <w:sz w:val="24"/>
      <w:szCs w:val="24"/>
      <w:lang w:eastAsia="fr-FR"/>
    </w:rPr>
  </w:style>
  <w:style w:type="character" w:customStyle="1" w:styleId="PieddepageCar">
    <w:name w:val="Pied de page Car"/>
    <w:basedOn w:val="Policepardfaut"/>
    <w:link w:val="Pieddepage"/>
    <w:uiPriority w:val="99"/>
    <w:rsid w:val="007E560F"/>
    <w:rPr>
      <w:rFonts w:ascii="Times New Roman" w:eastAsia="Times New Roman" w:hAnsi="Times New Roman" w:cs="Times New Roman"/>
      <w:sz w:val="24"/>
      <w:szCs w:val="24"/>
      <w:lang w:val="fr-FR" w:eastAsia="fr-FR"/>
    </w:rPr>
  </w:style>
  <w:style w:type="character" w:customStyle="1" w:styleId="gmail-apple-converted-space">
    <w:name w:val="gmail-apple-converted-space"/>
    <w:basedOn w:val="Policepardfaut"/>
    <w:rsid w:val="002752D4"/>
  </w:style>
  <w:style w:type="paragraph" w:styleId="Rvision">
    <w:name w:val="Revision"/>
    <w:hidden/>
    <w:uiPriority w:val="99"/>
    <w:semiHidden/>
    <w:rsid w:val="004843E9"/>
    <w:pPr>
      <w:widowControl/>
      <w:autoSpaceDE/>
      <w:autoSpaceDN/>
    </w:pPr>
    <w:rPr>
      <w:rFonts w:ascii="Times New Roman" w:eastAsia="Times New Roman" w:hAnsi="Times New Roman" w:cs="Times New Roman"/>
      <w:lang w:val="fr-FR"/>
    </w:rPr>
  </w:style>
  <w:style w:type="character" w:styleId="Mentionnonrsolue">
    <w:name w:val="Unresolved Mention"/>
    <w:basedOn w:val="Policepardfaut"/>
    <w:uiPriority w:val="99"/>
    <w:semiHidden/>
    <w:unhideWhenUsed/>
    <w:rsid w:val="005C4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lec.m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msomel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cp:lastModifiedBy>
  <cp:revision>4</cp:revision>
  <cp:lastPrinted>2023-10-26T18:40:00Z</cp:lastPrinted>
  <dcterms:created xsi:type="dcterms:W3CDTF">2024-03-08T10:53:00Z</dcterms:created>
  <dcterms:modified xsi:type="dcterms:W3CDTF">2024-03-09T13:51:00Z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LastSaved">
    <vt:filetime>2023-06-26T00:00:00Z</vt:filetime>
  </property>
</Properties>
</file>