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DC7FDA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DC7FDA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260240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04875" cy="876300"/>
            <wp:effectExtent l="19050" t="0" r="9525" b="0"/>
            <wp:docPr id="1" name="Image 1" descr="Logo normalis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CC" w:rsidRPr="002664AC" w:rsidRDefault="00AC6BC2" w:rsidP="00585347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pour </w:t>
      </w:r>
      <w:r w:rsidR="0064237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</w:t>
      </w:r>
      <w:r w:rsidR="004864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e nettoyage du nouveau siège de la SOMELEC</w:t>
      </w:r>
    </w:p>
    <w:p w:rsidR="00FB1DCC" w:rsidRPr="00C662F4" w:rsidRDefault="00AC6BC2" w:rsidP="0058534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DC</w:t>
      </w:r>
      <w:r w:rsidR="007A79B7">
        <w:rPr>
          <w:rFonts w:ascii="Arial" w:hAnsi="Arial"/>
          <w:b/>
          <w:bCs/>
          <w:sz w:val="24"/>
          <w:szCs w:val="24"/>
        </w:rPr>
        <w:t>CO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FB1DCC" w:rsidRPr="00533E37">
        <w:rPr>
          <w:rFonts w:ascii="Arial" w:hAnsi="Arial"/>
          <w:b/>
          <w:bCs/>
          <w:sz w:val="24"/>
          <w:szCs w:val="24"/>
        </w:rPr>
        <w:t>N</w:t>
      </w:r>
      <w:r w:rsidR="00FB1DCC" w:rsidRPr="00533E37">
        <w:rPr>
          <w:rFonts w:ascii="Arial" w:hAnsi="Arial"/>
          <w:b/>
          <w:bCs/>
          <w:position w:val="11"/>
          <w:sz w:val="24"/>
          <w:szCs w:val="24"/>
        </w:rPr>
        <w:t>o</w:t>
      </w:r>
      <w:r w:rsidR="00E726D2" w:rsidRPr="007A79B7">
        <w:rPr>
          <w:rFonts w:ascii="Arial" w:hAnsi="Arial"/>
          <w:b/>
          <w:bCs/>
          <w:sz w:val="24"/>
          <w:szCs w:val="24"/>
        </w:rPr>
        <w:t xml:space="preserve">: </w:t>
      </w:r>
      <w:r w:rsidR="00AB5F00" w:rsidRPr="007A79B7">
        <w:rPr>
          <w:rFonts w:ascii="Arial" w:hAnsi="Arial"/>
          <w:b/>
          <w:bCs/>
          <w:sz w:val="24"/>
          <w:szCs w:val="24"/>
        </w:rPr>
        <w:t>03</w:t>
      </w:r>
      <w:r w:rsidR="00FB1DCC" w:rsidRPr="007A79B7">
        <w:rPr>
          <w:rFonts w:ascii="Arial" w:hAnsi="Arial"/>
          <w:b/>
          <w:bCs/>
          <w:sz w:val="24"/>
          <w:szCs w:val="24"/>
        </w:rPr>
        <w:t>/CAE</w:t>
      </w:r>
      <w:r w:rsidR="00FB1DCC" w:rsidRPr="00533E37">
        <w:rPr>
          <w:rFonts w:ascii="Arial" w:hAnsi="Arial"/>
          <w:b/>
          <w:bCs/>
          <w:sz w:val="24"/>
          <w:szCs w:val="24"/>
        </w:rPr>
        <w:t>/2021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91D61" w:rsidRDefault="00191D61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655B84" w:rsidRPr="00C662F4" w:rsidRDefault="00CB2890" w:rsidP="00757477">
      <w:pPr>
        <w:spacing w:after="0" w:line="240" w:lineRule="auto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642373">
        <w:rPr>
          <w:rFonts w:ascii="Arial" w:hAnsi="Arial"/>
        </w:rPr>
        <w:t xml:space="preserve">Demande de cotation à compétition </w:t>
      </w:r>
      <w:r w:rsidR="00325EB5" w:rsidRPr="00642373">
        <w:rPr>
          <w:rFonts w:ascii="Arial" w:hAnsi="Arial"/>
        </w:rPr>
        <w:t xml:space="preserve">ouverte </w:t>
      </w:r>
      <w:r w:rsidR="00585347" w:rsidRPr="00EE24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auprès de </w:t>
      </w:r>
      <w:r w:rsidR="00AB5F00">
        <w:rPr>
          <w:rFonts w:ascii="Times New Roman" w:eastAsia="Times New Roman" w:hAnsi="Times New Roman" w:cs="Times New Roman"/>
          <w:sz w:val="24"/>
          <w:szCs w:val="24"/>
          <w:lang w:eastAsia="fr-FR"/>
        </w:rPr>
        <w:t>prestataires</w:t>
      </w:r>
      <w:r w:rsidR="00585347" w:rsidRPr="00EE24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spécialisés dans </w:t>
      </w:r>
      <w:r w:rsidR="00AB5F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nettoyage des bâtiments. </w:t>
      </w:r>
      <w:r w:rsidR="00757477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prestations sont</w:t>
      </w:r>
      <w:r w:rsidR="00585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décrit</w:t>
      </w:r>
      <w:r w:rsidR="00757477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="00585347" w:rsidRPr="00EE24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Partie 3</w:t>
      </w:r>
      <w:r w:rsidR="00585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présente cotation</w:t>
      </w:r>
      <w:r w:rsidR="00585347" w:rsidRPr="00EE246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5853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sont tenus de libeller leurs prix en Ouguiya (MRU).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A04EF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757477">
        <w:rPr>
          <w:rFonts w:ascii="Arial" w:eastAsia="Times New Roman" w:hAnsi="Arial"/>
          <w:b/>
          <w:bCs/>
          <w:sz w:val="24"/>
          <w:szCs w:val="24"/>
          <w:lang w:eastAsia="fr-FR"/>
        </w:rPr>
        <w:t>04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</w:t>
      </w:r>
      <w:r w:rsidR="00757477">
        <w:rPr>
          <w:rFonts w:ascii="Arial" w:eastAsia="Times New Roman" w:hAnsi="Arial"/>
          <w:b/>
          <w:bCs/>
          <w:sz w:val="24"/>
          <w:szCs w:val="24"/>
          <w:lang w:eastAsia="fr-FR"/>
        </w:rPr>
        <w:t>04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/202</w:t>
      </w:r>
      <w:r w:rsidR="00757477">
        <w:rPr>
          <w:rFonts w:ascii="Arial" w:eastAsia="Times New Roman" w:hAnsi="Arial"/>
          <w:b/>
          <w:bCs/>
          <w:sz w:val="24"/>
          <w:szCs w:val="24"/>
          <w:lang w:eastAsia="fr-FR"/>
        </w:rPr>
        <w:t>2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à</w:t>
      </w:r>
      <w:r w:rsidR="00585347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</w:t>
      </w:r>
      <w:r w:rsidR="00642373">
        <w:rPr>
          <w:rFonts w:ascii="Arial" w:eastAsia="Times New Roman" w:hAnsi="Arial"/>
          <w:b/>
          <w:bCs/>
          <w:sz w:val="24"/>
          <w:szCs w:val="24"/>
          <w:lang w:eastAsia="fr-FR"/>
        </w:rPr>
        <w:t>H00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21C7D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</w:t>
      </w:r>
      <w:r w:rsidR="00642373">
        <w:rPr>
          <w:rFonts w:ascii="Arial" w:eastAsia="Times New Roman" w:hAnsi="Arial"/>
          <w:b/>
          <w:bCs/>
          <w:sz w:val="24"/>
          <w:szCs w:val="24"/>
          <w:lang w:eastAsia="fr-FR"/>
        </w:rPr>
        <w:t>Monsieur le Conseiller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757477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Spécial 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>chargé de la Cellule des marchés</w:t>
      </w:r>
      <w:r w:rsidR="00EF73D2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Default="00A95BCB" w:rsidP="00A04EF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757477">
        <w:rPr>
          <w:rFonts w:ascii="Arial" w:eastAsia="Times New Roman" w:hAnsi="Arial"/>
          <w:b/>
          <w:bCs/>
          <w:sz w:val="24"/>
          <w:szCs w:val="24"/>
          <w:lang w:eastAsia="fr-FR"/>
        </w:rPr>
        <w:t>04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</w:t>
      </w:r>
      <w:r w:rsidR="00757477">
        <w:rPr>
          <w:rFonts w:ascii="Arial" w:eastAsia="Times New Roman" w:hAnsi="Arial"/>
          <w:b/>
          <w:bCs/>
          <w:sz w:val="24"/>
          <w:szCs w:val="24"/>
          <w:lang w:eastAsia="fr-FR"/>
        </w:rPr>
        <w:t>04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/202</w:t>
      </w:r>
      <w:r w:rsidR="00757477">
        <w:rPr>
          <w:rFonts w:ascii="Arial" w:eastAsia="Times New Roman" w:hAnsi="Arial"/>
          <w:b/>
          <w:bCs/>
          <w:sz w:val="24"/>
          <w:szCs w:val="24"/>
          <w:lang w:eastAsia="fr-FR"/>
        </w:rPr>
        <w:t>2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</w:t>
      </w:r>
      <w:r w:rsidR="00642373">
        <w:rPr>
          <w:rFonts w:ascii="Arial" w:eastAsia="Times New Roman" w:hAnsi="Arial"/>
          <w:b/>
          <w:bCs/>
          <w:sz w:val="24"/>
          <w:szCs w:val="24"/>
          <w:lang w:eastAsia="fr-FR"/>
        </w:rPr>
        <w:t>H00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2B5BA3" w:rsidRPr="00C662F4" w:rsidRDefault="002B5BA3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8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ECB" w:rsidRDefault="00E46ECB" w:rsidP="00191D61">
      <w:pPr>
        <w:spacing w:after="0" w:line="240" w:lineRule="auto"/>
      </w:pPr>
      <w:r>
        <w:separator/>
      </w:r>
    </w:p>
  </w:endnote>
  <w:endnote w:type="continuationSeparator" w:id="0">
    <w:p w:rsidR="00E46ECB" w:rsidRDefault="00E46ECB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C2" w:rsidRDefault="00AC6BC2" w:rsidP="00585347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 xml:space="preserve">DCCO </w:t>
    </w:r>
    <w:r w:rsidR="00AB5F00">
      <w:rPr>
        <w:rFonts w:ascii="Cambria" w:hAnsi="Cambria"/>
      </w:rPr>
      <w:t>RELATIVE AU NETTOYAGE DU NOUVEAU SIEGE DE LA SOMELEC</w:t>
    </w:r>
    <w:r>
      <w:rPr>
        <w:rFonts w:ascii="Cambria" w:hAnsi="Cambria"/>
      </w:rPr>
      <w:tab/>
      <w:t xml:space="preserve">Page </w:t>
    </w:r>
    <w:r w:rsidR="00F771DE">
      <w:fldChar w:fldCharType="begin"/>
    </w:r>
    <w:r w:rsidR="00CD23FB">
      <w:instrText xml:space="preserve"> PAGE   \* MERGEFORMAT </w:instrText>
    </w:r>
    <w:r w:rsidR="00F771DE">
      <w:fldChar w:fldCharType="separate"/>
    </w:r>
    <w:r w:rsidR="00E46ECB" w:rsidRPr="00E46ECB">
      <w:rPr>
        <w:rFonts w:ascii="Cambria" w:hAnsi="Cambria"/>
        <w:noProof/>
      </w:rPr>
      <w:t>1</w:t>
    </w:r>
    <w:r w:rsidR="00F771DE">
      <w:rPr>
        <w:rFonts w:ascii="Cambria" w:hAnsi="Cambria"/>
        <w:noProof/>
      </w:rPr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ECB" w:rsidRDefault="00E46ECB" w:rsidP="00191D61">
      <w:pPr>
        <w:spacing w:after="0" w:line="240" w:lineRule="auto"/>
      </w:pPr>
      <w:r>
        <w:separator/>
      </w:r>
    </w:p>
  </w:footnote>
  <w:footnote w:type="continuationSeparator" w:id="0">
    <w:p w:rsidR="00E46ECB" w:rsidRDefault="00E46ECB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D"/>
    <w:rsid w:val="000019C0"/>
    <w:rsid w:val="00015E38"/>
    <w:rsid w:val="00020FAF"/>
    <w:rsid w:val="0004442C"/>
    <w:rsid w:val="0004522A"/>
    <w:rsid w:val="00047661"/>
    <w:rsid w:val="00054B05"/>
    <w:rsid w:val="00081669"/>
    <w:rsid w:val="0009427F"/>
    <w:rsid w:val="000A7CDB"/>
    <w:rsid w:val="000B6213"/>
    <w:rsid w:val="000D1CB6"/>
    <w:rsid w:val="000F5FCE"/>
    <w:rsid w:val="00111CD0"/>
    <w:rsid w:val="0011516F"/>
    <w:rsid w:val="0016667F"/>
    <w:rsid w:val="00176ACF"/>
    <w:rsid w:val="00185603"/>
    <w:rsid w:val="00191D61"/>
    <w:rsid w:val="001A03FD"/>
    <w:rsid w:val="001D0B0B"/>
    <w:rsid w:val="001D6DF7"/>
    <w:rsid w:val="001F7DD8"/>
    <w:rsid w:val="00257F18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303AB4"/>
    <w:rsid w:val="003244F6"/>
    <w:rsid w:val="00325EB5"/>
    <w:rsid w:val="00340EBB"/>
    <w:rsid w:val="00346816"/>
    <w:rsid w:val="00371356"/>
    <w:rsid w:val="003812D6"/>
    <w:rsid w:val="003B73EC"/>
    <w:rsid w:val="003C264B"/>
    <w:rsid w:val="003C65D3"/>
    <w:rsid w:val="003C7658"/>
    <w:rsid w:val="003D6B2F"/>
    <w:rsid w:val="003F5BC1"/>
    <w:rsid w:val="00425EF0"/>
    <w:rsid w:val="0042667A"/>
    <w:rsid w:val="00427E6D"/>
    <w:rsid w:val="0044366D"/>
    <w:rsid w:val="00444994"/>
    <w:rsid w:val="00450DB3"/>
    <w:rsid w:val="00457660"/>
    <w:rsid w:val="004817EF"/>
    <w:rsid w:val="004864B5"/>
    <w:rsid w:val="004954D4"/>
    <w:rsid w:val="00495783"/>
    <w:rsid w:val="00497DB4"/>
    <w:rsid w:val="004A6DEB"/>
    <w:rsid w:val="004A73B3"/>
    <w:rsid w:val="004B3BCD"/>
    <w:rsid w:val="004B5EAB"/>
    <w:rsid w:val="004C5A8E"/>
    <w:rsid w:val="004C7071"/>
    <w:rsid w:val="004D5054"/>
    <w:rsid w:val="005031A4"/>
    <w:rsid w:val="00514F85"/>
    <w:rsid w:val="00526402"/>
    <w:rsid w:val="00527327"/>
    <w:rsid w:val="00531A6E"/>
    <w:rsid w:val="00533E37"/>
    <w:rsid w:val="00547B60"/>
    <w:rsid w:val="00562430"/>
    <w:rsid w:val="00563F63"/>
    <w:rsid w:val="00570DDA"/>
    <w:rsid w:val="0058300F"/>
    <w:rsid w:val="00585347"/>
    <w:rsid w:val="00591B44"/>
    <w:rsid w:val="005B205D"/>
    <w:rsid w:val="005B449E"/>
    <w:rsid w:val="005C5D9A"/>
    <w:rsid w:val="005E728C"/>
    <w:rsid w:val="005F57B1"/>
    <w:rsid w:val="0063524C"/>
    <w:rsid w:val="00642373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E671A"/>
    <w:rsid w:val="00704A12"/>
    <w:rsid w:val="007417B5"/>
    <w:rsid w:val="00757477"/>
    <w:rsid w:val="00796CCE"/>
    <w:rsid w:val="007A05DB"/>
    <w:rsid w:val="007A4920"/>
    <w:rsid w:val="007A4B01"/>
    <w:rsid w:val="007A79B7"/>
    <w:rsid w:val="007B024A"/>
    <w:rsid w:val="007B626D"/>
    <w:rsid w:val="007D2AF1"/>
    <w:rsid w:val="007E1BDF"/>
    <w:rsid w:val="007F0F90"/>
    <w:rsid w:val="007F3B1D"/>
    <w:rsid w:val="007F5179"/>
    <w:rsid w:val="00846BA7"/>
    <w:rsid w:val="00854AB1"/>
    <w:rsid w:val="00860B59"/>
    <w:rsid w:val="008728F7"/>
    <w:rsid w:val="00881CAC"/>
    <w:rsid w:val="008B7C6A"/>
    <w:rsid w:val="008D4174"/>
    <w:rsid w:val="008D4CFE"/>
    <w:rsid w:val="008F212C"/>
    <w:rsid w:val="008F61D1"/>
    <w:rsid w:val="00900537"/>
    <w:rsid w:val="00911DBA"/>
    <w:rsid w:val="009132E3"/>
    <w:rsid w:val="00976DA2"/>
    <w:rsid w:val="009A10D8"/>
    <w:rsid w:val="009C519A"/>
    <w:rsid w:val="009F1D2C"/>
    <w:rsid w:val="00A04EF3"/>
    <w:rsid w:val="00A06667"/>
    <w:rsid w:val="00A1680E"/>
    <w:rsid w:val="00A21C7D"/>
    <w:rsid w:val="00A30B06"/>
    <w:rsid w:val="00A53AD7"/>
    <w:rsid w:val="00A545D4"/>
    <w:rsid w:val="00A62BC8"/>
    <w:rsid w:val="00A81B3B"/>
    <w:rsid w:val="00A823AF"/>
    <w:rsid w:val="00A94A62"/>
    <w:rsid w:val="00A95BCB"/>
    <w:rsid w:val="00AA3897"/>
    <w:rsid w:val="00AB08A4"/>
    <w:rsid w:val="00AB2B15"/>
    <w:rsid w:val="00AB5F00"/>
    <w:rsid w:val="00AC6BC2"/>
    <w:rsid w:val="00AE50AB"/>
    <w:rsid w:val="00B112C3"/>
    <w:rsid w:val="00B12BC9"/>
    <w:rsid w:val="00B43CAC"/>
    <w:rsid w:val="00B71C38"/>
    <w:rsid w:val="00B8112C"/>
    <w:rsid w:val="00B91DE9"/>
    <w:rsid w:val="00BD2505"/>
    <w:rsid w:val="00BE276B"/>
    <w:rsid w:val="00BF59B5"/>
    <w:rsid w:val="00C03914"/>
    <w:rsid w:val="00C12CF4"/>
    <w:rsid w:val="00C21215"/>
    <w:rsid w:val="00C229FA"/>
    <w:rsid w:val="00C47F15"/>
    <w:rsid w:val="00C51585"/>
    <w:rsid w:val="00C61291"/>
    <w:rsid w:val="00C662F4"/>
    <w:rsid w:val="00C85DC0"/>
    <w:rsid w:val="00C9358D"/>
    <w:rsid w:val="00CB2890"/>
    <w:rsid w:val="00CC0B4F"/>
    <w:rsid w:val="00CD23FB"/>
    <w:rsid w:val="00CF23E8"/>
    <w:rsid w:val="00D23730"/>
    <w:rsid w:val="00D41E9A"/>
    <w:rsid w:val="00D56F7E"/>
    <w:rsid w:val="00D6156A"/>
    <w:rsid w:val="00D85CC8"/>
    <w:rsid w:val="00D95FEE"/>
    <w:rsid w:val="00DB1D3B"/>
    <w:rsid w:val="00DC3918"/>
    <w:rsid w:val="00DC7FDA"/>
    <w:rsid w:val="00DD27B6"/>
    <w:rsid w:val="00DD5945"/>
    <w:rsid w:val="00E06287"/>
    <w:rsid w:val="00E07344"/>
    <w:rsid w:val="00E37952"/>
    <w:rsid w:val="00E44058"/>
    <w:rsid w:val="00E46ECB"/>
    <w:rsid w:val="00E53EEF"/>
    <w:rsid w:val="00E64002"/>
    <w:rsid w:val="00E664C0"/>
    <w:rsid w:val="00E726D2"/>
    <w:rsid w:val="00E80EC9"/>
    <w:rsid w:val="00E856A3"/>
    <w:rsid w:val="00E9273B"/>
    <w:rsid w:val="00EA1A5C"/>
    <w:rsid w:val="00EC72FB"/>
    <w:rsid w:val="00ED6AA4"/>
    <w:rsid w:val="00EF73D2"/>
    <w:rsid w:val="00F10FC1"/>
    <w:rsid w:val="00F22F5E"/>
    <w:rsid w:val="00F22FA7"/>
    <w:rsid w:val="00F26E3C"/>
    <w:rsid w:val="00F42F7B"/>
    <w:rsid w:val="00F530A6"/>
    <w:rsid w:val="00F7309A"/>
    <w:rsid w:val="00F74907"/>
    <w:rsid w:val="00F771DE"/>
    <w:rsid w:val="00FA6E8E"/>
    <w:rsid w:val="00FB1DCC"/>
    <w:rsid w:val="00FB364C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C79C6-6370-DD44-A870-07DE1E7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Dahane Bobaly</cp:lastModifiedBy>
  <cp:revision>2</cp:revision>
  <cp:lastPrinted>2022-03-18T09:46:00Z</cp:lastPrinted>
  <dcterms:created xsi:type="dcterms:W3CDTF">2022-03-18T12:18:00Z</dcterms:created>
  <dcterms:modified xsi:type="dcterms:W3CDTF">2022-03-18T12:18:00Z</dcterms:modified>
</cp:coreProperties>
</file>